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CE6" w:rsidRDefault="00A16CE6" w:rsidP="00A16CE6">
      <w:pPr>
        <w:pStyle w:val="Heading1"/>
        <w:spacing w:before="285" w:beforeAutospacing="0" w:after="142" w:afterAutospacing="0" w:line="288" w:lineRule="atLeast"/>
        <w:textAlignment w:val="baseline"/>
        <w:rPr>
          <w:rFonts w:ascii="inherit" w:hAnsi="inherit"/>
          <w:b w:val="0"/>
          <w:bCs w:val="0"/>
          <w:color w:val="585858"/>
          <w:sz w:val="61"/>
          <w:szCs w:val="61"/>
        </w:rPr>
      </w:pPr>
      <w:r>
        <w:rPr>
          <w:rStyle w:val="label"/>
          <w:rFonts w:ascii="inherit" w:hAnsi="inherit"/>
          <w:b w:val="0"/>
          <w:bCs w:val="0"/>
          <w:color w:val="585858"/>
          <w:sz w:val="61"/>
          <w:szCs w:val="61"/>
        </w:rPr>
        <w:t>Chapter </w:t>
      </w:r>
      <w:r>
        <w:rPr>
          <w:rStyle w:val="number"/>
          <w:rFonts w:ascii="inherit" w:hAnsi="inherit"/>
          <w:color w:val="468173"/>
          <w:sz w:val="61"/>
          <w:szCs w:val="61"/>
        </w:rPr>
        <w:t>4 </w:t>
      </w:r>
      <w:r>
        <w:rPr>
          <w:rFonts w:ascii="inherit" w:hAnsi="inherit"/>
          <w:b w:val="0"/>
          <w:bCs w:val="0"/>
          <w:color w:val="585858"/>
          <w:sz w:val="61"/>
          <w:szCs w:val="61"/>
        </w:rPr>
        <w:t>Logical Database Design and the Relational Model</w:t>
      </w:r>
    </w:p>
    <w:p w:rsidR="00A16CE6" w:rsidRDefault="00A16CE6" w:rsidP="00A16CE6">
      <w:pPr>
        <w:pStyle w:val="Heading1"/>
        <w:spacing w:before="285" w:beforeAutospacing="0" w:after="142" w:afterAutospacing="0" w:line="380" w:lineRule="atLeast"/>
        <w:textAlignment w:val="baseline"/>
        <w:rPr>
          <w:rFonts w:ascii="inherit" w:hAnsi="inherit"/>
          <w:b w:val="0"/>
          <w:bCs w:val="0"/>
          <w:color w:val="468173"/>
          <w:sz w:val="61"/>
          <w:szCs w:val="61"/>
        </w:rPr>
      </w:pPr>
      <w:r>
        <w:rPr>
          <w:rStyle w:val="label"/>
          <w:rFonts w:ascii="inherit" w:hAnsi="inherit"/>
          <w:b w:val="0"/>
          <w:bCs w:val="0"/>
          <w:color w:val="468173"/>
          <w:sz w:val="61"/>
          <w:szCs w:val="61"/>
        </w:rPr>
        <w:t>Learning Objectives</w:t>
      </w:r>
    </w:p>
    <w:p w:rsidR="00A16CE6" w:rsidRDefault="00A16CE6" w:rsidP="00A16CE6">
      <w:pPr>
        <w:pStyle w:val="NormalWeb"/>
        <w:spacing w:before="0" w:beforeAutospacing="0" w:after="360" w:afterAutospacing="0"/>
        <w:textAlignment w:val="baseline"/>
      </w:pPr>
      <w:r>
        <w:rPr>
          <w:rStyle w:val="leadin"/>
          <w:b/>
          <w:bCs/>
        </w:rPr>
        <w:t>After studying this chapter, you should be able to:</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Concisely define each of the following key terms: </w:t>
      </w:r>
      <w:r>
        <w:rPr>
          <w:rFonts w:ascii="inherit" w:hAnsi="inherit"/>
          <w:b/>
          <w:bCs/>
          <w:color w:val="333333"/>
          <w:bdr w:val="none" w:sz="0" w:space="0" w:color="auto" w:frame="1"/>
        </w:rPr>
        <w:t>relation, primary key, composite key, foreign key, null, entity integrity rule, referential integrity constraint, well-structured relation, anomaly, surrogate primary key, recursive foreign key, normalization, normal form, functional dependency, determinant, candidate key, first normal form, second normal form, partial functional dependency, third normal form, transitive dependency, synonyms, alias, homonym,</w:t>
      </w:r>
      <w:r>
        <w:rPr>
          <w:rFonts w:ascii="inherit" w:hAnsi="inherit"/>
          <w:color w:val="333333"/>
        </w:rPr>
        <w:t> and </w:t>
      </w:r>
      <w:r>
        <w:rPr>
          <w:rFonts w:ascii="inherit" w:hAnsi="inherit"/>
          <w:b/>
          <w:bCs/>
          <w:color w:val="333333"/>
          <w:bdr w:val="none" w:sz="0" w:space="0" w:color="auto" w:frame="1"/>
        </w:rPr>
        <w:t>enterprise key.</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List five properties of relations.</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State two essential properties of a candidate key.</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Give a concise definition of each of the following: first normal form, second normal form, and third normal form.</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Briefly describe four problems that may arise when merging relations.</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Transform an E-R (or EER) diagram into a logically equivalent set of relations.</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Create relational tables that incorporate entity integrity and referential integrity constraints.</w:t>
      </w:r>
    </w:p>
    <w:p w:rsidR="00A16CE6" w:rsidRDefault="00A16CE6" w:rsidP="00A16CE6">
      <w:pPr>
        <w:pStyle w:val="NormalWeb"/>
        <w:numPr>
          <w:ilvl w:val="0"/>
          <w:numId w:val="18"/>
        </w:numPr>
        <w:spacing w:before="0" w:beforeAutospacing="0" w:after="0" w:afterAutospacing="0"/>
        <w:ind w:left="360"/>
        <w:textAlignment w:val="baseline"/>
        <w:rPr>
          <w:rFonts w:ascii="inherit" w:hAnsi="inherit"/>
          <w:color w:val="333333"/>
        </w:rPr>
      </w:pPr>
      <w:r>
        <w:rPr>
          <w:rFonts w:ascii="inherit" w:hAnsi="inherit"/>
          <w:color w:val="333333"/>
        </w:rPr>
        <w:t>Use normalization to decompose a relation with anomalies into well-structured relations.</w:t>
      </w:r>
    </w:p>
    <w:p w:rsidR="00A16CE6" w:rsidRDefault="00A16CE6" w:rsidP="00A16CE6">
      <w:pPr>
        <w:pStyle w:val="NormalWeb"/>
        <w:spacing w:before="0" w:beforeAutospacing="0" w:after="0" w:afterAutospacing="0"/>
        <w:textAlignment w:val="baseline"/>
      </w:pPr>
      <w:r>
        <w:rPr>
          <w:noProof/>
        </w:rPr>
        <mc:AlternateContent>
          <mc:Choice Requires="wps">
            <w:drawing>
              <wp:inline distT="0" distB="0" distL="0" distR="0" wp14:anchorId="3EC92463" wp14:editId="7E91491C">
                <wp:extent cx="1779270" cy="1252220"/>
                <wp:effectExtent l="0" t="0" r="0" b="0"/>
                <wp:docPr id="22" name="P7000497037000000000000000001C32" descr="https://digitalbookshelf-jigsaw.southuniversity.edu/books/9781323639023/epub/OPS/images/hoffer_video_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79270" cy="1252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6F3E22" id="P7000497037000000000000000001C32" o:spid="_x0000_s1026" alt="https://digitalbookshelf-jigsaw.southuniversity.edu/books/9781323639023/epub/OPS/images/hoffer_video_icon.png" style="width:140.1pt;height:9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" filled="f" stroked="f">
                <o:lock v:ext="edit" aspectratio="t"/>
                <w10:anchorlock/>
              </v:rect>
            </w:pict>
          </mc:Fallback>
        </mc:AlternateContent>
      </w:r>
      <w:r>
        <w:t>Visit </w:t>
      </w:r>
      <w:hyperlink r:id="rId5" w:history="1">
        <w:r>
          <w:rPr>
            <w:rStyle w:val="Hyperlink"/>
            <w:rFonts w:ascii="inherit" w:hAnsi="inherit"/>
            <w:b/>
            <w:bCs/>
            <w:color w:val="1E7AB9"/>
            <w:bdr w:val="none" w:sz="0" w:space="0" w:color="auto" w:frame="1"/>
          </w:rPr>
          <w:t>www.pearsonhighered.com/hoffer</w:t>
        </w:r>
      </w:hyperlink>
      <w:r>
        <w:t> to view the accompanying video for this chapter.</w:t>
      </w:r>
    </w:p>
    <w:p w:rsidR="00A16CE6" w:rsidRDefault="00A16CE6" w:rsidP="00A16CE6">
      <w:pPr>
        <w:pStyle w:val="Heading1"/>
        <w:spacing w:before="285" w:beforeAutospacing="0" w:after="142" w:afterAutospacing="0"/>
        <w:textAlignment w:val="baseline"/>
        <w:rPr>
          <w:rFonts w:ascii="inherit" w:hAnsi="inherit"/>
          <w:b w:val="0"/>
          <w:bCs w:val="0"/>
          <w:color w:val="468173"/>
          <w:sz w:val="61"/>
          <w:szCs w:val="61"/>
        </w:rPr>
      </w:pPr>
      <w:r>
        <w:rPr>
          <w:rStyle w:val="label"/>
          <w:rFonts w:ascii="inherit" w:hAnsi="inherit"/>
          <w:b w:val="0"/>
          <w:bCs w:val="0"/>
          <w:color w:val="468173"/>
          <w:sz w:val="61"/>
          <w:szCs w:val="61"/>
        </w:rPr>
        <w:t>Introduction</w:t>
      </w:r>
    </w:p>
    <w:p w:rsidR="00A16CE6" w:rsidRDefault="00A16CE6" w:rsidP="00A16CE6">
      <w:pPr>
        <w:pStyle w:val="NormalWeb"/>
        <w:spacing w:before="0" w:beforeAutospacing="0" w:after="0" w:afterAutospacing="0"/>
        <w:textAlignment w:val="baseline"/>
      </w:pPr>
      <w:r>
        <w:t>In this chapter, we describe logical database design, with special emphasis on the relational data model. Logical database design is the process of transforming the conceptual data model (described in </w:t>
      </w:r>
      <w:hyperlink r:id="rId6" w:anchor="P7000497037000000000000000000F80" w:history="1">
        <w:r>
          <w:rPr>
            <w:rStyle w:val="label"/>
            <w:rFonts w:ascii="inherit" w:hAnsi="inherit"/>
            <w:b/>
            <w:bCs/>
            <w:color w:val="1E7AB9"/>
            <w:bdr w:val="none" w:sz="0" w:space="0" w:color="auto" w:frame="1"/>
          </w:rPr>
          <w:t>Chapters </w:t>
        </w:r>
        <w:r>
          <w:rPr>
            <w:rStyle w:val="number"/>
            <w:rFonts w:ascii="inherit" w:hAnsi="inherit"/>
            <w:b/>
            <w:bCs/>
            <w:color w:val="1E7AB9"/>
            <w:bdr w:val="none" w:sz="0" w:space="0" w:color="auto" w:frame="1"/>
          </w:rPr>
          <w:t>2</w:t>
        </w:r>
      </w:hyperlink>
      <w:r>
        <w:t> and </w:t>
      </w:r>
      <w:hyperlink r:id="rId7" w:anchor="P70004970370000000000000000017F3" w:history="1">
        <w:r>
          <w:rPr>
            <w:rStyle w:val="number"/>
            <w:rFonts w:ascii="inherit" w:hAnsi="inherit"/>
            <w:b/>
            <w:bCs/>
            <w:color w:val="1E7AB9"/>
            <w:bdr w:val="none" w:sz="0" w:space="0" w:color="auto" w:frame="1"/>
          </w:rPr>
          <w:t>3</w:t>
        </w:r>
      </w:hyperlink>
      <w:r>
        <w:t xml:space="preserve">) into a logical data model—one that is consistent and compatible with a specific type of database technology. An experienced database designer often will do logical database design in parallel with conceptual data modeling if he or she knows the type of database technology that </w:t>
      </w:r>
      <w:proofErr w:type="gramStart"/>
      <w:r>
        <w:t>will be used</w:t>
      </w:r>
      <w:proofErr w:type="gramEnd"/>
      <w:r>
        <w:t xml:space="preserve">. It is, however, important to treat these as separate steps so that you concentrate on each important part of database development. Conceptual data modeling is about understanding the organization—getting the requirements right. Logical database design </w:t>
      </w:r>
      <w:r>
        <w:lastRenderedPageBreak/>
        <w:t xml:space="preserve">is about creating stable database structures—correctly expressing the requirements in a technical language. Both are important steps that </w:t>
      </w:r>
      <w:proofErr w:type="gramStart"/>
      <w:r>
        <w:t>must be performed</w:t>
      </w:r>
      <w:proofErr w:type="gramEnd"/>
      <w:r>
        <w:t xml:space="preserve"> carefully.</w:t>
      </w:r>
    </w:p>
    <w:p w:rsidR="00A16CE6" w:rsidRDefault="00A16CE6" w:rsidP="00A16CE6">
      <w:pPr>
        <w:pStyle w:val="NormalWeb"/>
        <w:spacing w:before="0" w:beforeAutospacing="0" w:after="360" w:afterAutospacing="0"/>
        <w:textAlignment w:val="baseline"/>
      </w:pPr>
      <w:r>
        <w:t>Although there are other logical data models, we have two reasons for emphasizing the relational data model in this chapter. First, the relational data model is by far the one most commonly used in contemporary database applications. Second, some of the principles of logical database design for the relational model apply to the other logical models as well.</w:t>
      </w:r>
    </w:p>
    <w:p w:rsidR="00A16CE6" w:rsidRDefault="00A16CE6" w:rsidP="00A16CE6">
      <w:pPr>
        <w:pStyle w:val="NormalWeb"/>
        <w:spacing w:before="0" w:beforeAutospacing="0" w:after="0" w:afterAutospacing="0"/>
        <w:textAlignment w:val="baseline"/>
      </w:pPr>
      <w:r>
        <w:t xml:space="preserve">We have introduced the relational data model informally through simple examples in earlier chapters. It is important, however, to note that the relational data model is a form of logical data model, and as </w:t>
      </w:r>
      <w:proofErr w:type="gramStart"/>
      <w:r>
        <w:t>such</w:t>
      </w:r>
      <w:proofErr w:type="gramEnd"/>
      <w:r>
        <w:t xml:space="preserve"> it is different from the conceptual data models. Thus, an E-R data model is not a relational data model, and an E-R model may not obey the rules for a well-structured relational data model, called </w:t>
      </w:r>
      <w:r>
        <w:rPr>
          <w:rFonts w:ascii="inherit" w:hAnsi="inherit"/>
          <w:i/>
          <w:iCs/>
          <w:bdr w:val="none" w:sz="0" w:space="0" w:color="auto" w:frame="1"/>
        </w:rPr>
        <w:t>normalization</w:t>
      </w:r>
      <w:r>
        <w:t xml:space="preserve">, which we explain in this chapter. That is okay, because the E-R model </w:t>
      </w:r>
      <w:proofErr w:type="gramStart"/>
      <w:r>
        <w:t>was developed</w:t>
      </w:r>
      <w:proofErr w:type="gramEnd"/>
      <w:r>
        <w:t xml:space="preserve"> for other purposes—understanding data requirements and business rules about the data—not structuring the data for sound database processing, which is the goal of logical database design.</w:t>
      </w:r>
    </w:p>
    <w:p w:rsidR="00A16CE6" w:rsidRDefault="00A16CE6" w:rsidP="00A16CE6">
      <w:pPr>
        <w:pStyle w:val="NormalWeb"/>
        <w:spacing w:before="0" w:beforeAutospacing="0" w:after="0" w:afterAutospacing="0"/>
        <w:textAlignment w:val="baseline"/>
      </w:pPr>
      <w:r>
        <w:t>In this chapter, we first define the important terms and concepts for the relational data model. (We often use the abbreviated term </w:t>
      </w:r>
      <w:r>
        <w:rPr>
          <w:rFonts w:ascii="inherit" w:hAnsi="inherit"/>
          <w:i/>
          <w:iCs/>
          <w:bdr w:val="none" w:sz="0" w:space="0" w:color="auto" w:frame="1"/>
        </w:rPr>
        <w:t>relational model</w:t>
      </w:r>
      <w:r>
        <w:t> when referring to the relational data model.) We next describe and illustrate the process of transforming an EER model into the relational model. Many CASE tools support this transformation today at the technical level. It is, however, important that you understand the underlying principles and procedures. We then describe the concepts of normalization in detail. Normalization, which is the process of designing well-structured relations, is an important component of logical design for the relational model. Finally, we describe how to merge relations while avoiding common pitfalls that may occur in this process.</w:t>
      </w:r>
    </w:p>
    <w:p w:rsidR="00A16CE6" w:rsidRDefault="00A16CE6" w:rsidP="00A16CE6">
      <w:pPr>
        <w:pStyle w:val="NormalWeb"/>
        <w:spacing w:before="0" w:beforeAutospacing="0" w:after="360" w:afterAutospacing="0"/>
        <w:textAlignment w:val="baseline"/>
      </w:pPr>
      <w:r>
        <w:t xml:space="preserve">The objective of logical database design is to translate the conceptual design (which represents an organization’s requirements for data) into a logical database design that </w:t>
      </w:r>
      <w:proofErr w:type="gramStart"/>
      <w:r>
        <w:t>can be implemented</w:t>
      </w:r>
      <w:proofErr w:type="gramEnd"/>
      <w:r>
        <w:t xml:space="preserve"> via a chosen database management system. The resulting databases must meet user needs for data sharing, flexibility, and ease of access. The concepts presented in this chapter are essential to your understanding of the database development process.</w:t>
      </w:r>
    </w:p>
    <w:p w:rsidR="00A16CE6" w:rsidRDefault="00A16CE6" w:rsidP="00A16CE6">
      <w:r>
        <w:t>Integrity Constraints</w:t>
      </w:r>
    </w:p>
    <w:p w:rsidR="00A16CE6" w:rsidRDefault="00A16CE6" w:rsidP="00A16CE6">
      <w:r>
        <w:t>The relational data model includes several types of constraints, or rules limiting acceptable values and actions, whose purpose is to facilitate maintaining the accuracy and integrity of data in the database. The major types of integrity constraints are domain constraints, entity integrity, and referential integrity.</w:t>
      </w:r>
    </w:p>
    <w:p w:rsidR="00A16CE6" w:rsidRDefault="00A16CE6" w:rsidP="00A16CE6"/>
    <w:p w:rsidR="00A16CE6" w:rsidRDefault="00A16CE6" w:rsidP="00A16CE6">
      <w:r>
        <w:t>Domain Constraints</w:t>
      </w:r>
    </w:p>
    <w:p w:rsidR="00A16CE6" w:rsidRDefault="00A16CE6" w:rsidP="00A16CE6">
      <w:r>
        <w:t xml:space="preserve">All of the values that appear in a column of a relation must be from the same domain. A domain is the set of values that </w:t>
      </w:r>
      <w:proofErr w:type="gramStart"/>
      <w:r>
        <w:t>may be assigned</w:t>
      </w:r>
      <w:proofErr w:type="gramEnd"/>
      <w:r>
        <w:t xml:space="preserve"> to an attribute. A domain definition usually consists of the following components: domain name, meaning, data type, size (or length), and allowable values or allowable range (if applicable). Table 4-1 (page 162) shows domain definitions for the domains associated with the attributes in Figures 4-3 and 4-4.</w:t>
      </w:r>
    </w:p>
    <w:p w:rsidR="00A16CE6" w:rsidRDefault="00A16CE6" w:rsidP="00A16CE6"/>
    <w:p w:rsidR="00A16CE6" w:rsidRDefault="00A16CE6" w:rsidP="00A16CE6">
      <w:r>
        <w:lastRenderedPageBreak/>
        <w:t>Entity Integrity</w:t>
      </w:r>
    </w:p>
    <w:p w:rsidR="00A16CE6" w:rsidRDefault="00A16CE6" w:rsidP="00A16CE6">
      <w:r>
        <w:t xml:space="preserve">The entity integrity rule </w:t>
      </w:r>
      <w:proofErr w:type="gramStart"/>
      <w:r>
        <w:t>is designed</w:t>
      </w:r>
      <w:proofErr w:type="gramEnd"/>
      <w:r>
        <w:t xml:space="preserve"> to ensure that every relation has a primary key and that the data values for that primary key are all valid. In particular, it guarantees that every primary key attribute is non-null.</w:t>
      </w:r>
    </w:p>
    <w:p w:rsidR="00A16CE6" w:rsidRDefault="00A16CE6" w:rsidP="00A16CE6"/>
    <w:p w:rsidR="00A16CE6" w:rsidRDefault="00A16CE6" w:rsidP="00A16CE6">
      <w:r>
        <w:t xml:space="preserve">In some cases, a particular attribute cannot be assigned a data value. There are two situations in which this is likely to occur: Either there is no applicable data value or the applicable data value </w:t>
      </w:r>
      <w:proofErr w:type="gramStart"/>
      <w:r>
        <w:t>is not known</w:t>
      </w:r>
      <w:proofErr w:type="gramEnd"/>
      <w:r>
        <w:t xml:space="preserve"> when values are assigned. Suppose, for example, that you fill out an employment form that has a space reserved for a fax number. If you have no fax number, you leave this space empty because it does not apply to you. </w:t>
      </w:r>
      <w:proofErr w:type="gramStart"/>
      <w:r>
        <w:t>Or</w:t>
      </w:r>
      <w:proofErr w:type="gramEnd"/>
      <w:r>
        <w:t xml:space="preserve"> suppose that you are asked to fill in the telephone number of your previous employer. If you do not recall this number, you may leave it empty because that information </w:t>
      </w:r>
      <w:proofErr w:type="gramStart"/>
      <w:r>
        <w:t>is not known</w:t>
      </w:r>
      <w:proofErr w:type="gramEnd"/>
      <w:r>
        <w:t>. You might also want to leave it empty because you do not want your current employer to know that you are seeking for another position.</w:t>
      </w:r>
    </w:p>
    <w:p w:rsidR="00A16CE6" w:rsidRDefault="00A16CE6" w:rsidP="00A16CE6"/>
    <w:p w:rsidR="00A16CE6" w:rsidRDefault="00A16CE6" w:rsidP="00A16CE6">
      <w:r>
        <w:t xml:space="preserve">The relational data model allows us to assign a null value to an attribute in the just described situations. A null is a value that </w:t>
      </w:r>
      <w:proofErr w:type="gramStart"/>
      <w:r>
        <w:t>may be assigned</w:t>
      </w:r>
      <w:proofErr w:type="gramEnd"/>
      <w:r>
        <w:t xml:space="preserve"> to an attribute when no other value applies or when the applicable value is unknown. In reality, a null is not a value, but rather it indicates the absence of a value. For example, it is not the same as a numeric zero or a string of blanks. The inclusion of nulls in the relational model is somewhat controversial, because it sometimes leads to anomalous results (Date, 2003). However, </w:t>
      </w:r>
      <w:proofErr w:type="spellStart"/>
      <w:r>
        <w:t>Codd</w:t>
      </w:r>
      <w:proofErr w:type="spellEnd"/>
      <w:r>
        <w:t>, the inventor of the relational model, advocates the use of nulls for missing values (</w:t>
      </w:r>
      <w:proofErr w:type="spellStart"/>
      <w:r>
        <w:t>Codd</w:t>
      </w:r>
      <w:proofErr w:type="spellEnd"/>
      <w:r>
        <w:t>, 1990).</w:t>
      </w:r>
    </w:p>
    <w:p w:rsidR="00A16CE6" w:rsidRDefault="00A16CE6" w:rsidP="00A16CE6"/>
    <w:p w:rsidR="00A16CE6" w:rsidRDefault="00A16CE6" w:rsidP="00A16CE6">
      <w:r>
        <w:t>Null</w:t>
      </w:r>
    </w:p>
    <w:p w:rsidR="00A16CE6" w:rsidRDefault="00A16CE6" w:rsidP="00A16CE6">
      <w:r>
        <w:t xml:space="preserve">A value that </w:t>
      </w:r>
      <w:proofErr w:type="gramStart"/>
      <w:r>
        <w:t>may be assigned</w:t>
      </w:r>
      <w:proofErr w:type="gramEnd"/>
      <w:r>
        <w:t xml:space="preserve"> to an attribute when no other value applies or when the applicable value is unknown.</w:t>
      </w:r>
    </w:p>
    <w:p w:rsidR="00A16CE6" w:rsidRDefault="00A16CE6" w:rsidP="00A16CE6"/>
    <w:p w:rsidR="00A16CE6" w:rsidRDefault="00A16CE6" w:rsidP="00A16CE6">
      <w:r>
        <w:t>Table 4-1 Domain Definitions for INVOICE Attributes</w:t>
      </w:r>
    </w:p>
    <w:p w:rsidR="00A16CE6" w:rsidRDefault="00A16CE6" w:rsidP="00A16CE6">
      <w:r>
        <w:t>Attribute</w:t>
      </w:r>
      <w:r>
        <w:tab/>
        <w:t>Domain Name</w:t>
      </w:r>
      <w:r>
        <w:tab/>
        <w:t>Description</w:t>
      </w:r>
      <w:r>
        <w:tab/>
        <w:t>Domain</w:t>
      </w:r>
    </w:p>
    <w:p w:rsidR="00A16CE6" w:rsidRDefault="00A16CE6" w:rsidP="00A16CE6">
      <w:proofErr w:type="spellStart"/>
      <w:r>
        <w:t>CustomerID</w:t>
      </w:r>
      <w:proofErr w:type="spellEnd"/>
      <w:r>
        <w:tab/>
        <w:t>Customer IDs</w:t>
      </w:r>
      <w:r>
        <w:tab/>
        <w:t>Set of all possible customer IDs</w:t>
      </w:r>
      <w:r>
        <w:tab/>
        <w:t>character: size 5</w:t>
      </w:r>
    </w:p>
    <w:p w:rsidR="00A16CE6" w:rsidRDefault="00A16CE6" w:rsidP="00A16CE6">
      <w:proofErr w:type="spellStart"/>
      <w:r>
        <w:t>CustomerName</w:t>
      </w:r>
      <w:proofErr w:type="spellEnd"/>
      <w:r>
        <w:tab/>
        <w:t>Customer Names</w:t>
      </w:r>
      <w:r>
        <w:tab/>
        <w:t>Set of all possible customer names</w:t>
      </w:r>
      <w:r>
        <w:tab/>
        <w:t>character: size 25</w:t>
      </w:r>
    </w:p>
    <w:p w:rsidR="00A16CE6" w:rsidRDefault="00A16CE6" w:rsidP="00A16CE6">
      <w:proofErr w:type="spellStart"/>
      <w:r>
        <w:t>CustomerAddress</w:t>
      </w:r>
      <w:proofErr w:type="spellEnd"/>
      <w:r>
        <w:tab/>
        <w:t>Customer Addresses</w:t>
      </w:r>
      <w:r>
        <w:tab/>
        <w:t>Set of all possible customer addresses</w:t>
      </w:r>
      <w:r>
        <w:tab/>
        <w:t>character: size 30</w:t>
      </w:r>
    </w:p>
    <w:p w:rsidR="00A16CE6" w:rsidRDefault="00A16CE6" w:rsidP="00A16CE6">
      <w:proofErr w:type="spellStart"/>
      <w:r>
        <w:t>CustomerCity</w:t>
      </w:r>
      <w:proofErr w:type="spellEnd"/>
      <w:r>
        <w:tab/>
        <w:t>Cities</w:t>
      </w:r>
      <w:r>
        <w:tab/>
        <w:t>Set of all possible cities</w:t>
      </w:r>
      <w:r>
        <w:tab/>
        <w:t>character: size 20</w:t>
      </w:r>
    </w:p>
    <w:p w:rsidR="00A16CE6" w:rsidRDefault="00A16CE6" w:rsidP="00A16CE6">
      <w:proofErr w:type="spellStart"/>
      <w:r>
        <w:t>CustomerState</w:t>
      </w:r>
      <w:proofErr w:type="spellEnd"/>
      <w:r>
        <w:tab/>
        <w:t>States</w:t>
      </w:r>
      <w:r>
        <w:tab/>
        <w:t>Set of all possible states</w:t>
      </w:r>
      <w:r>
        <w:tab/>
        <w:t>character: size 2</w:t>
      </w:r>
    </w:p>
    <w:p w:rsidR="00A16CE6" w:rsidRDefault="00A16CE6" w:rsidP="00A16CE6">
      <w:proofErr w:type="spellStart"/>
      <w:r>
        <w:t>CustomerPostalCode</w:t>
      </w:r>
      <w:proofErr w:type="spellEnd"/>
      <w:r>
        <w:tab/>
        <w:t>Postal Codes</w:t>
      </w:r>
      <w:r>
        <w:tab/>
        <w:t>Set of all possible postal zip codes</w:t>
      </w:r>
      <w:r>
        <w:tab/>
        <w:t>character: size 10</w:t>
      </w:r>
    </w:p>
    <w:p w:rsidR="00A16CE6" w:rsidRDefault="00A16CE6" w:rsidP="00A16CE6">
      <w:proofErr w:type="spellStart"/>
      <w:r>
        <w:lastRenderedPageBreak/>
        <w:t>OrderID</w:t>
      </w:r>
      <w:proofErr w:type="spellEnd"/>
      <w:r>
        <w:tab/>
        <w:t>Order IDs</w:t>
      </w:r>
      <w:r>
        <w:tab/>
        <w:t>Set of all possible order IDs</w:t>
      </w:r>
      <w:r>
        <w:tab/>
        <w:t>character: size 5</w:t>
      </w:r>
    </w:p>
    <w:p w:rsidR="00A16CE6" w:rsidRDefault="00A16CE6" w:rsidP="00A16CE6">
      <w:proofErr w:type="spellStart"/>
      <w:r>
        <w:t>OrderDate</w:t>
      </w:r>
      <w:proofErr w:type="spellEnd"/>
      <w:r>
        <w:tab/>
        <w:t>Order Dates</w:t>
      </w:r>
      <w:r>
        <w:tab/>
        <w:t>Set of all possible order dates</w:t>
      </w:r>
      <w:r>
        <w:tab/>
        <w:t>date: format mm/</w:t>
      </w:r>
      <w:proofErr w:type="spellStart"/>
      <w:r>
        <w:t>dd</w:t>
      </w:r>
      <w:proofErr w:type="spellEnd"/>
      <w:r>
        <w:t>/</w:t>
      </w:r>
      <w:proofErr w:type="spellStart"/>
      <w:r>
        <w:t>yy</w:t>
      </w:r>
      <w:proofErr w:type="spellEnd"/>
    </w:p>
    <w:p w:rsidR="00A16CE6" w:rsidRDefault="00A16CE6" w:rsidP="00A16CE6">
      <w:proofErr w:type="spellStart"/>
      <w:r>
        <w:t>ProductID</w:t>
      </w:r>
      <w:proofErr w:type="spellEnd"/>
      <w:r>
        <w:tab/>
        <w:t>Product IDs</w:t>
      </w:r>
      <w:r>
        <w:tab/>
        <w:t>Set of all possible product IDs</w:t>
      </w:r>
      <w:r>
        <w:tab/>
        <w:t>character: size 5</w:t>
      </w:r>
    </w:p>
    <w:p w:rsidR="00A16CE6" w:rsidRDefault="00A16CE6" w:rsidP="00A16CE6">
      <w:proofErr w:type="spellStart"/>
      <w:r>
        <w:t>ProductDescription</w:t>
      </w:r>
      <w:proofErr w:type="spellEnd"/>
      <w:r>
        <w:tab/>
        <w:t>Product Descriptions</w:t>
      </w:r>
      <w:r>
        <w:tab/>
        <w:t>Set of all possible product descriptions</w:t>
      </w:r>
      <w:r>
        <w:tab/>
        <w:t>character: size 25</w:t>
      </w:r>
    </w:p>
    <w:p w:rsidR="00A16CE6" w:rsidRDefault="00A16CE6" w:rsidP="00A16CE6">
      <w:proofErr w:type="spellStart"/>
      <w:r>
        <w:t>ProductFinish</w:t>
      </w:r>
      <w:proofErr w:type="spellEnd"/>
      <w:r>
        <w:tab/>
        <w:t>Product Finishes</w:t>
      </w:r>
      <w:r>
        <w:tab/>
        <w:t>Set of all possible product finishes</w:t>
      </w:r>
      <w:r>
        <w:tab/>
        <w:t>character: size 15</w:t>
      </w:r>
    </w:p>
    <w:p w:rsidR="00A16CE6" w:rsidRDefault="00A16CE6" w:rsidP="00A16CE6">
      <w:proofErr w:type="spellStart"/>
      <w:r>
        <w:t>ProductStandardPrice</w:t>
      </w:r>
      <w:proofErr w:type="spellEnd"/>
      <w:r>
        <w:tab/>
        <w:t>Unit Prices</w:t>
      </w:r>
      <w:r>
        <w:tab/>
        <w:t>Set of all possible unit prices</w:t>
      </w:r>
      <w:r>
        <w:tab/>
        <w:t xml:space="preserve">monetary: </w:t>
      </w:r>
      <w:proofErr w:type="gramStart"/>
      <w:r>
        <w:t>6</w:t>
      </w:r>
      <w:proofErr w:type="gramEnd"/>
      <w:r>
        <w:t xml:space="preserve"> digits</w:t>
      </w:r>
    </w:p>
    <w:p w:rsidR="00A16CE6" w:rsidRDefault="00A16CE6" w:rsidP="00A16CE6">
      <w:proofErr w:type="spellStart"/>
      <w:r>
        <w:t>ProductLineID</w:t>
      </w:r>
      <w:proofErr w:type="spellEnd"/>
      <w:r>
        <w:tab/>
        <w:t>Product Line IDs</w:t>
      </w:r>
      <w:r>
        <w:tab/>
        <w:t>Set of all possible product line IDs</w:t>
      </w:r>
      <w:r>
        <w:tab/>
        <w:t xml:space="preserve">integer: </w:t>
      </w:r>
      <w:proofErr w:type="gramStart"/>
      <w:r>
        <w:t>3</w:t>
      </w:r>
      <w:proofErr w:type="gramEnd"/>
      <w:r>
        <w:t xml:space="preserve"> digits</w:t>
      </w:r>
    </w:p>
    <w:p w:rsidR="00A16CE6" w:rsidRDefault="00A16CE6" w:rsidP="00A16CE6">
      <w:proofErr w:type="spellStart"/>
      <w:r>
        <w:t>OrderedQuantity</w:t>
      </w:r>
      <w:proofErr w:type="spellEnd"/>
      <w:r>
        <w:tab/>
        <w:t>Quantities</w:t>
      </w:r>
      <w:r>
        <w:tab/>
        <w:t>Set of all possible ordered quantities</w:t>
      </w:r>
      <w:r>
        <w:tab/>
        <w:t xml:space="preserve">integer: </w:t>
      </w:r>
      <w:proofErr w:type="gramStart"/>
      <w:r>
        <w:t>3</w:t>
      </w:r>
      <w:proofErr w:type="gramEnd"/>
      <w:r>
        <w:t xml:space="preserve"> digits</w:t>
      </w:r>
    </w:p>
    <w:p w:rsidR="00A16CE6" w:rsidRDefault="00A16CE6" w:rsidP="00A16CE6">
      <w:r>
        <w:t xml:space="preserve">Everyone agrees that primary key values </w:t>
      </w:r>
      <w:proofErr w:type="gramStart"/>
      <w:r>
        <w:t>must not be allowed</w:t>
      </w:r>
      <w:proofErr w:type="gramEnd"/>
      <w:r>
        <w:t xml:space="preserve"> to be null. Thus, the entity integrity rule states the following: No primary key attribute (or component of a primary key attribute) may be null.</w:t>
      </w:r>
    </w:p>
    <w:p w:rsidR="00A16CE6" w:rsidRDefault="00A16CE6" w:rsidP="00A16CE6"/>
    <w:p w:rsidR="00A16CE6" w:rsidRDefault="00A16CE6" w:rsidP="00A16CE6">
      <w:r>
        <w:t>Entity integrity rule</w:t>
      </w:r>
    </w:p>
    <w:p w:rsidR="00A16CE6" w:rsidRDefault="00A16CE6" w:rsidP="00A16CE6">
      <w:r>
        <w:t>A rule that states that no primary key attribute (or component of a primary key attribute) may be null.</w:t>
      </w:r>
    </w:p>
    <w:p w:rsidR="00A16CE6" w:rsidRDefault="00A16CE6" w:rsidP="00A16CE6"/>
    <w:p w:rsidR="00A16CE6" w:rsidRDefault="00A16CE6" w:rsidP="00A16CE6">
      <w:r>
        <w:t>Referential Integrity</w:t>
      </w:r>
    </w:p>
    <w:p w:rsidR="00A16CE6" w:rsidRDefault="00A16CE6" w:rsidP="00A16CE6">
      <w:r>
        <w:t xml:space="preserve">In the relational data model, associations between tables are defined </w:t>
      </w:r>
      <w:proofErr w:type="gramStart"/>
      <w:r>
        <w:t>through the use of</w:t>
      </w:r>
      <w:proofErr w:type="gramEnd"/>
      <w:r>
        <w:t xml:space="preserve"> foreign keys. For example, in Figure 4-4, the association between the CUSTOMER and ORDER tables </w:t>
      </w:r>
      <w:proofErr w:type="gramStart"/>
      <w:r>
        <w:t>is defined</w:t>
      </w:r>
      <w:proofErr w:type="gramEnd"/>
      <w:r>
        <w:t xml:space="preserve"> by including the </w:t>
      </w:r>
      <w:proofErr w:type="spellStart"/>
      <w:r>
        <w:t>CustomerID</w:t>
      </w:r>
      <w:proofErr w:type="spellEnd"/>
      <w:r>
        <w:t xml:space="preserve"> attribute as a foreign key in ORDER. This implies that before we insert a new row in the ORDER table, the customer for that order must already exist in the CUSTOMER table. If you examine the rows in the ORDER table in Figure 4-4, you will find that every customer number for an order already appears in the CUSTOMER table.</w:t>
      </w:r>
    </w:p>
    <w:p w:rsidR="00A16CE6" w:rsidRDefault="00A16CE6" w:rsidP="00A16CE6"/>
    <w:p w:rsidR="00A16CE6" w:rsidRDefault="00A16CE6" w:rsidP="00A16CE6">
      <w:r>
        <w:t xml:space="preserve">A referential integrity constraint is a rule that maintains consistency among the rows of two relations. The rule states that if there is a foreign key in one relation, either each foreign key value must match a primary key value in another relation or the foreign key value must be null. You should examine the tables in Figure 4-4 to check whether the referential integrity rule </w:t>
      </w:r>
      <w:proofErr w:type="gramStart"/>
      <w:r>
        <w:t>has been enforced</w:t>
      </w:r>
      <w:proofErr w:type="gramEnd"/>
      <w:r>
        <w:t>.</w:t>
      </w:r>
    </w:p>
    <w:p w:rsidR="00A16CE6" w:rsidRDefault="00A16CE6" w:rsidP="00A16CE6"/>
    <w:p w:rsidR="00A16CE6" w:rsidRDefault="00A16CE6" w:rsidP="00A16CE6">
      <w:r>
        <w:t>Referential integrity constraint</w:t>
      </w:r>
    </w:p>
    <w:p w:rsidR="00A16CE6" w:rsidRDefault="00A16CE6" w:rsidP="00A16CE6">
      <w:r>
        <w:t>A rule that states that either each foreign key value must match a primary key value in another relation or the foreign key value must be null.</w:t>
      </w:r>
    </w:p>
    <w:p w:rsidR="00A16CE6" w:rsidRDefault="00A16CE6" w:rsidP="00A16CE6"/>
    <w:p w:rsidR="00A16CE6" w:rsidRDefault="00A16CE6" w:rsidP="00A16CE6">
      <w:r>
        <w:lastRenderedPageBreak/>
        <w:t xml:space="preserve">The graphical version of the relational schema provides a simple technique for ­identifying associations where referential integrity </w:t>
      </w:r>
      <w:proofErr w:type="gramStart"/>
      <w:r>
        <w:t>must be enforced</w:t>
      </w:r>
      <w:proofErr w:type="gramEnd"/>
      <w:r>
        <w:t xml:space="preserve">. Figure 4-5 shows the schema for the relations introduced in Figure 4-3. An arrow </w:t>
      </w:r>
      <w:proofErr w:type="gramStart"/>
      <w:r>
        <w:t>has been drawn</w:t>
      </w:r>
      <w:proofErr w:type="gramEnd"/>
      <w:r>
        <w:t xml:space="preserve"> from each ­foreign key to the associated primary key. A referential integrity constraint </w:t>
      </w:r>
      <w:proofErr w:type="gramStart"/>
      <w:r>
        <w:t>must be defined</w:t>
      </w:r>
      <w:proofErr w:type="gramEnd"/>
      <w:r>
        <w:t xml:space="preserve"> for each of these arrows in the schema. Please remember that </w:t>
      </w:r>
      <w:proofErr w:type="spellStart"/>
      <w:r>
        <w:t>OrderID</w:t>
      </w:r>
      <w:proofErr w:type="spellEnd"/>
      <w:r>
        <w:t xml:space="preserve"> and </w:t>
      </w:r>
      <w:proofErr w:type="spellStart"/>
      <w:r>
        <w:t>ProductID</w:t>
      </w:r>
      <w:proofErr w:type="spellEnd"/>
      <w:r>
        <w:t xml:space="preserve"> in ORDER LINE are both foreign keys and components of a composite ­primary key.</w:t>
      </w:r>
    </w:p>
    <w:p w:rsidR="00A16CE6" w:rsidRDefault="00A16CE6" w:rsidP="00A16CE6"/>
    <w:p w:rsidR="00A16CE6" w:rsidRDefault="00A16CE6" w:rsidP="00A16CE6">
      <w:r>
        <w:t xml:space="preserve">How do you know whether a foreign key </w:t>
      </w:r>
      <w:proofErr w:type="gramStart"/>
      <w:r>
        <w:t>is allowed</w:t>
      </w:r>
      <w:proofErr w:type="gramEnd"/>
      <w:r>
        <w:t xml:space="preserve"> to be null? If each order must have a customer (a mandatory relationship), then the foreign key </w:t>
      </w:r>
      <w:proofErr w:type="spellStart"/>
      <w:r>
        <w:t>CustomerID</w:t>
      </w:r>
      <w:proofErr w:type="spellEnd"/>
      <w:r>
        <w:t xml:space="preserve"> cannot be null in the ORDER relation. If the relationship is optional, then the foreign key could be null. Whether a foreign key can be null </w:t>
      </w:r>
      <w:proofErr w:type="gramStart"/>
      <w:r>
        <w:t>must be specified</w:t>
      </w:r>
      <w:proofErr w:type="gramEnd"/>
      <w:r>
        <w:t xml:space="preserve"> as a property of the foreign key attribute when the database is defined.</w:t>
      </w:r>
    </w:p>
    <w:p w:rsidR="00A16CE6" w:rsidRDefault="00A16CE6" w:rsidP="00A16CE6"/>
    <w:p w:rsidR="00A16CE6" w:rsidRDefault="00A16CE6" w:rsidP="00A16CE6">
      <w:r>
        <w:t>Actually, whether a foreign key can be null is more complex to model on an E-R diagram and to determine than we have shown so far. For example, what happens to order data if we choose to delete a customer who has submitted orders? We may want to see sales even if we do not care about the customer any more. Three choices are possible:</w:t>
      </w:r>
    </w:p>
    <w:p w:rsidR="00A16CE6" w:rsidRDefault="00A16CE6" w:rsidP="00A16CE6"/>
    <w:p w:rsidR="00A16CE6" w:rsidRDefault="00A16CE6" w:rsidP="00A16CE6">
      <w:r>
        <w:t>Delete the associated orders (called a cascading delete), in which case we lose not only the customer but also all the sales history.</w:t>
      </w:r>
    </w:p>
    <w:p w:rsidR="00A16CE6" w:rsidRDefault="00A16CE6" w:rsidP="00A16CE6"/>
    <w:p w:rsidR="00A16CE6" w:rsidRDefault="00A16CE6" w:rsidP="00A16CE6">
      <w:r>
        <w:t>Prohibit deletion of the customer until all associated orders are first deleted (a safety check).</w:t>
      </w:r>
    </w:p>
    <w:p w:rsidR="00A16CE6" w:rsidRDefault="00A16CE6" w:rsidP="00A16CE6"/>
    <w:p w:rsidR="00A16CE6" w:rsidRDefault="00A16CE6" w:rsidP="00A16CE6">
      <w:r>
        <w:t xml:space="preserve">Place a null value in the foreign key (an exception stating that although an order must have a </w:t>
      </w:r>
      <w:proofErr w:type="spellStart"/>
      <w:r>
        <w:t>CustomerID</w:t>
      </w:r>
      <w:proofErr w:type="spellEnd"/>
      <w:r>
        <w:t xml:space="preserve"> value when the order </w:t>
      </w:r>
      <w:proofErr w:type="gramStart"/>
      <w:r>
        <w:t>is created</w:t>
      </w:r>
      <w:proofErr w:type="gramEnd"/>
      <w:r>
        <w:t xml:space="preserve">, </w:t>
      </w:r>
      <w:proofErr w:type="spellStart"/>
      <w:r>
        <w:t>CustomerID</w:t>
      </w:r>
      <w:proofErr w:type="spellEnd"/>
      <w:r>
        <w:t xml:space="preserve"> can become null later if the associated customer is deleted).</w:t>
      </w:r>
    </w:p>
    <w:p w:rsidR="00A16CE6" w:rsidRDefault="00A16CE6" w:rsidP="00A16CE6"/>
    <w:p w:rsidR="00A16CE6" w:rsidRDefault="00A16CE6" w:rsidP="00A16CE6"/>
    <w:p w:rsidR="00A16CE6" w:rsidRDefault="00A16CE6" w:rsidP="00A16CE6">
      <w:r>
        <w:t>Figure 4-5 Referential integrity constraints (Pine Valley Furniture Company)</w:t>
      </w:r>
    </w:p>
    <w:p w:rsidR="00A16CE6" w:rsidRDefault="00A16CE6" w:rsidP="00A16CE6">
      <w:r>
        <w:t xml:space="preserve">We will see how each of these choices </w:t>
      </w:r>
      <w:proofErr w:type="gramStart"/>
      <w:r>
        <w:t>is implemented</w:t>
      </w:r>
      <w:proofErr w:type="gramEnd"/>
      <w:r>
        <w:t xml:space="preserve"> when we describe the SQL database query language in Chapter 6. Please note that in practice, organizational rules and various regulations regarding data retention often determine what data can be deleted and when, and they therefore govern the choice between various deletion options.</w:t>
      </w:r>
    </w:p>
    <w:p w:rsidR="00A16CE6" w:rsidRDefault="00A16CE6" w:rsidP="00A16CE6"/>
    <w:p w:rsidR="00A16CE6" w:rsidRDefault="00A16CE6" w:rsidP="00A16CE6">
      <w:r>
        <w:t>Creating Relational Tables</w:t>
      </w:r>
    </w:p>
    <w:p w:rsidR="00A16CE6" w:rsidRDefault="00A16CE6" w:rsidP="00A16CE6">
      <w:r>
        <w:lastRenderedPageBreak/>
        <w:t xml:space="preserve">In this section, we create table definitions for the four tables shown in Figure 4-5. These definitions </w:t>
      </w:r>
      <w:proofErr w:type="gramStart"/>
      <w:r>
        <w:t>are created</w:t>
      </w:r>
      <w:proofErr w:type="gramEnd"/>
      <w:r>
        <w:t xml:space="preserve"> using the CREATE TABLE statements of the SQL data definition language. In practice, these table definitions </w:t>
      </w:r>
      <w:proofErr w:type="gramStart"/>
      <w:r>
        <w:t>are actually created</w:t>
      </w:r>
      <w:proofErr w:type="gramEnd"/>
      <w:r>
        <w:t xml:space="preserve"> during the ­implementation phase later in the database development process. However, we show these ­sample tables in this chapter </w:t>
      </w:r>
      <w:proofErr w:type="gramStart"/>
      <w:r>
        <w:t>for continuity and especially to illustrate the way the integrity constraints described previously</w:t>
      </w:r>
      <w:proofErr w:type="gramEnd"/>
      <w:r>
        <w:t xml:space="preserve"> are implemented in SQL.</w:t>
      </w:r>
    </w:p>
    <w:p w:rsidR="00A16CE6" w:rsidRDefault="00A16CE6" w:rsidP="00A16CE6"/>
    <w:p w:rsidR="00A16CE6" w:rsidRDefault="00A16CE6" w:rsidP="00A16CE6">
      <w:r>
        <w:t xml:space="preserve">The SQL table definitions </w:t>
      </w:r>
      <w:proofErr w:type="gramStart"/>
      <w:r>
        <w:t>are shown</w:t>
      </w:r>
      <w:proofErr w:type="gramEnd"/>
      <w:r>
        <w:t xml:space="preserve"> in Figure 4-6. One table </w:t>
      </w:r>
      <w:proofErr w:type="gramStart"/>
      <w:r>
        <w:t>is created</w:t>
      </w:r>
      <w:proofErr w:type="gramEnd"/>
      <w:r>
        <w:t xml:space="preserve"> for each of the four relations shown in the relational schema (Figure 4-5). Each attribute for a table </w:t>
      </w:r>
      <w:proofErr w:type="gramStart"/>
      <w:r>
        <w:t>is then defined</w:t>
      </w:r>
      <w:proofErr w:type="gramEnd"/>
      <w:r>
        <w:t xml:space="preserve">. Notice that the data type and length for each attribute </w:t>
      </w:r>
      <w:proofErr w:type="gramStart"/>
      <w:r>
        <w:t>are taken</w:t>
      </w:r>
      <w:proofErr w:type="gramEnd"/>
      <w:r>
        <w:t xml:space="preserve"> from the domain definitions (Table 4-1). For example, the attribute </w:t>
      </w:r>
      <w:proofErr w:type="spellStart"/>
      <w:r>
        <w:t>CustomerName</w:t>
      </w:r>
      <w:proofErr w:type="spellEnd"/>
      <w:r>
        <w:t xml:space="preserve"> in the </w:t>
      </w:r>
      <w:proofErr w:type="spellStart"/>
      <w:r>
        <w:t>Customer_T</w:t>
      </w:r>
      <w:proofErr w:type="spellEnd"/>
      <w:r>
        <w:t xml:space="preserve"> table </w:t>
      </w:r>
      <w:proofErr w:type="gramStart"/>
      <w:r>
        <w:t>is defined</w:t>
      </w:r>
      <w:proofErr w:type="gramEnd"/>
      <w:r>
        <w:t xml:space="preserve"> as VARCHAR (variable character) data type with length 25. By specifying NOT NULL, each attribute can be constrained from </w:t>
      </w:r>
      <w:proofErr w:type="gramStart"/>
      <w:r>
        <w:t>being assigned</w:t>
      </w:r>
      <w:proofErr w:type="gramEnd"/>
      <w:r>
        <w:t xml:space="preserve"> a null value.</w:t>
      </w:r>
    </w:p>
    <w:p w:rsidR="00A16CE6" w:rsidRDefault="00A16CE6" w:rsidP="00A16CE6"/>
    <w:p w:rsidR="00A16CE6" w:rsidRDefault="00A16CE6" w:rsidP="00A16CE6"/>
    <w:p w:rsidR="00A16CE6" w:rsidRDefault="00A16CE6" w:rsidP="00A16CE6">
      <w:r>
        <w:t>Figure 4-6 SQL table definitions</w:t>
      </w:r>
    </w:p>
    <w:p w:rsidR="00A16CE6" w:rsidRDefault="00A16CE6" w:rsidP="00A16CE6">
      <w:r>
        <w:t xml:space="preserve">The primary key </w:t>
      </w:r>
      <w:proofErr w:type="gramStart"/>
      <w:r>
        <w:t>is specified</w:t>
      </w:r>
      <w:proofErr w:type="gramEnd"/>
      <w:r>
        <w:t xml:space="preserve"> for each table using the PRIMARY KEY clause at the end of each table definition. The </w:t>
      </w:r>
      <w:proofErr w:type="spellStart"/>
      <w:r>
        <w:t>OrderLine_T</w:t>
      </w:r>
      <w:proofErr w:type="spellEnd"/>
      <w:r>
        <w:t xml:space="preserve"> table illustrates how to specify a primary key when that key is a composite attribute. In this example, the primary key of </w:t>
      </w:r>
      <w:proofErr w:type="spellStart"/>
      <w:r>
        <w:t>OrderLine_T</w:t>
      </w:r>
      <w:proofErr w:type="spellEnd"/>
      <w:r>
        <w:t xml:space="preserve"> is the combination of </w:t>
      </w:r>
      <w:proofErr w:type="spellStart"/>
      <w:r>
        <w:t>OrderID</w:t>
      </w:r>
      <w:proofErr w:type="spellEnd"/>
      <w:r>
        <w:t xml:space="preserve"> and </w:t>
      </w:r>
      <w:proofErr w:type="spellStart"/>
      <w:r>
        <w:t>ProductID</w:t>
      </w:r>
      <w:proofErr w:type="spellEnd"/>
      <w:r>
        <w:t xml:space="preserve">. Each primary key attribute in the four tables is constrained with NOT NULL. This enforces the entity integrity constraint described in the previous section. Notice that the NOT NULL constraint </w:t>
      </w:r>
      <w:proofErr w:type="gramStart"/>
      <w:r>
        <w:t>can also be used</w:t>
      </w:r>
      <w:proofErr w:type="gramEnd"/>
      <w:r>
        <w:t xml:space="preserve"> with non-primary-key attributes.</w:t>
      </w:r>
    </w:p>
    <w:p w:rsidR="00A16CE6" w:rsidRDefault="00A16CE6" w:rsidP="00A16CE6"/>
    <w:p w:rsidR="00A16CE6" w:rsidRDefault="00A16CE6" w:rsidP="00A16CE6">
      <w:r>
        <w:t xml:space="preserve">Referential integrity constraints are easily </w:t>
      </w:r>
      <w:proofErr w:type="gramStart"/>
      <w:r>
        <w:t>defined,</w:t>
      </w:r>
      <w:proofErr w:type="gramEnd"/>
      <w:r>
        <w:t xml:space="preserve"> based on the graphical schema shown in Figure 4-5. An arrow originates from each foreign key and points to the related primary key in the associated relation. In the SQL table definition, a FOREIGN KEY REFERENCES statement corresponds to each of these arrows. Thus, for the table </w:t>
      </w:r>
      <w:proofErr w:type="spellStart"/>
      <w:r>
        <w:t>Order_T</w:t>
      </w:r>
      <w:proofErr w:type="spellEnd"/>
      <w:r>
        <w:t xml:space="preserve">, the foreign key </w:t>
      </w:r>
      <w:proofErr w:type="spellStart"/>
      <w:r>
        <w:t>CustomerID</w:t>
      </w:r>
      <w:proofErr w:type="spellEnd"/>
      <w:r>
        <w:t xml:space="preserve"> references the primary key of </w:t>
      </w:r>
      <w:proofErr w:type="spellStart"/>
      <w:r>
        <w:t>Customer_T</w:t>
      </w:r>
      <w:proofErr w:type="spellEnd"/>
      <w:r>
        <w:t xml:space="preserve">, which </w:t>
      </w:r>
      <w:proofErr w:type="gramStart"/>
      <w:r>
        <w:t>is also called</w:t>
      </w:r>
      <w:proofErr w:type="gramEnd"/>
      <w:r>
        <w:t xml:space="preserve"> </w:t>
      </w:r>
      <w:proofErr w:type="spellStart"/>
      <w:r>
        <w:t>CustomerID</w:t>
      </w:r>
      <w:proofErr w:type="spellEnd"/>
      <w:r>
        <w:t xml:space="preserve">. Although in this case the foreign key and primary key have the same name, this is not required. For example, the foreign key attribute </w:t>
      </w:r>
      <w:proofErr w:type="gramStart"/>
      <w:r>
        <w:t>could be named</w:t>
      </w:r>
      <w:proofErr w:type="gramEnd"/>
      <w:r>
        <w:t xml:space="preserve"> </w:t>
      </w:r>
      <w:proofErr w:type="spellStart"/>
      <w:r>
        <w:t>CustNo</w:t>
      </w:r>
      <w:proofErr w:type="spellEnd"/>
      <w:r>
        <w:t xml:space="preserve"> instead of </w:t>
      </w:r>
      <w:proofErr w:type="spellStart"/>
      <w:r>
        <w:t>CustomerID</w:t>
      </w:r>
      <w:proofErr w:type="spellEnd"/>
      <w:r>
        <w:t>. However, the foreign and primary keys must be from the same domain (i.e., they must have the same data type).</w:t>
      </w:r>
    </w:p>
    <w:p w:rsidR="00A16CE6" w:rsidRDefault="00A16CE6" w:rsidP="00A16CE6"/>
    <w:p w:rsidR="00A16CE6" w:rsidRDefault="00A16CE6" w:rsidP="00A16CE6">
      <w:r>
        <w:t xml:space="preserve">The </w:t>
      </w:r>
      <w:proofErr w:type="spellStart"/>
      <w:r>
        <w:t>OrderLine_T</w:t>
      </w:r>
      <w:proofErr w:type="spellEnd"/>
      <w:r>
        <w:t xml:space="preserve"> table provides an example of a table that has two foreign keys. Foreign keys in this table reference the </w:t>
      </w:r>
      <w:proofErr w:type="spellStart"/>
      <w:r>
        <w:t>Order_T</w:t>
      </w:r>
      <w:proofErr w:type="spellEnd"/>
      <w:r>
        <w:t xml:space="preserve"> and </w:t>
      </w:r>
      <w:proofErr w:type="spellStart"/>
      <w:r>
        <w:t>Product_T</w:t>
      </w:r>
      <w:proofErr w:type="spellEnd"/>
      <w:r>
        <w:t xml:space="preserve"> tables, respectively. Please note that these two foreign keys are also the components of the primary key of </w:t>
      </w:r>
      <w:proofErr w:type="spellStart"/>
      <w:r>
        <w:t>OrderLine_T</w:t>
      </w:r>
      <w:proofErr w:type="spellEnd"/>
      <w:r>
        <w:t>. This type of structure is very common as an implementation of a ­many-to-many relationship.</w:t>
      </w:r>
    </w:p>
    <w:p w:rsidR="00A16CE6" w:rsidRDefault="00A16CE6" w:rsidP="00A16CE6"/>
    <w:p w:rsidR="00A16CE6" w:rsidRDefault="00A16CE6" w:rsidP="00A16CE6">
      <w:r>
        <w:t>Well-Structured Relations</w:t>
      </w:r>
    </w:p>
    <w:p w:rsidR="00A16CE6" w:rsidRDefault="00A16CE6" w:rsidP="00A16CE6">
      <w:r>
        <w:lastRenderedPageBreak/>
        <w:t xml:space="preserve">To prepare for our discussion of normalization, we need to address the following question: What constitutes a well-structured relation? Intuitively, a well-structured relation contains minimal redundancy and allows users to insert, modify, and delete the rows in a table without errors or inconsistencies. EMPLOYEE1 (Figure 4-1) is such a relation. Each row of the table contains data describing one employee, and any modification to an employee’s data (such as a change in salary) </w:t>
      </w:r>
      <w:proofErr w:type="gramStart"/>
      <w:r>
        <w:t>is confined</w:t>
      </w:r>
      <w:proofErr w:type="gramEnd"/>
      <w:r>
        <w:t xml:space="preserve"> to one row of the table. In contrast, EMPLOYEE2 (Figure 4-2b) is not a well-structured relation. If you examine the sample data in the table, you will notice considerable redundancy. For example, values for </w:t>
      </w:r>
      <w:proofErr w:type="spellStart"/>
      <w:r>
        <w:t>EmpID</w:t>
      </w:r>
      <w:proofErr w:type="spellEnd"/>
      <w:r>
        <w:t xml:space="preserve">, Name, </w:t>
      </w:r>
      <w:proofErr w:type="spellStart"/>
      <w:r>
        <w:t>DeptName</w:t>
      </w:r>
      <w:proofErr w:type="spellEnd"/>
      <w:r>
        <w:t>, and Salary appear in two separate rows for employees 100, 110, and 150. Consequently, if the salary for employee 100 changes, we must record this fact in two rows.</w:t>
      </w:r>
    </w:p>
    <w:p w:rsidR="00A16CE6" w:rsidRDefault="00A16CE6" w:rsidP="00A16CE6"/>
    <w:p w:rsidR="00A16CE6" w:rsidRDefault="00A16CE6" w:rsidP="00A16CE6">
      <w:r>
        <w:t>Well-structured relation</w:t>
      </w:r>
    </w:p>
    <w:p w:rsidR="00A16CE6" w:rsidRDefault="00A16CE6" w:rsidP="00A16CE6">
      <w:r>
        <w:t>A relation that contains minimal redundancy and allows users to insert, modify, and delete the rows in a table without errors or inconsistencies.</w:t>
      </w:r>
    </w:p>
    <w:p w:rsidR="00A16CE6" w:rsidRDefault="00A16CE6" w:rsidP="00A16CE6"/>
    <w:p w:rsidR="00A16CE6" w:rsidRDefault="00A16CE6" w:rsidP="00A16CE6">
      <w:r>
        <w:t xml:space="preserve">Redundancies in a table may result in errors or inconsistencies (called </w:t>
      </w:r>
      <w:proofErr w:type="gramStart"/>
      <w:r>
        <w:t>anomalies )</w:t>
      </w:r>
      <w:proofErr w:type="gramEnd"/>
      <w:r>
        <w:t xml:space="preserve"> when a user attempts to update the data in the table. We are typically concerned about three types of anomalies:</w:t>
      </w:r>
    </w:p>
    <w:p w:rsidR="00A16CE6" w:rsidRDefault="00A16CE6" w:rsidP="00A16CE6"/>
    <w:p w:rsidR="00A16CE6" w:rsidRDefault="00A16CE6" w:rsidP="00A16CE6">
      <w:r>
        <w:t>Anomaly</w:t>
      </w:r>
    </w:p>
    <w:p w:rsidR="00A16CE6" w:rsidRDefault="00A16CE6" w:rsidP="00A16CE6">
      <w:r>
        <w:t>An error or inconsistency that may result when a user attempts to update a table that contains redundant data. The three types of anomalies are insertion, deletion, and modification anomalies.</w:t>
      </w:r>
    </w:p>
    <w:p w:rsidR="00A16CE6" w:rsidRDefault="00A16CE6" w:rsidP="00A16CE6"/>
    <w:p w:rsidR="00A16CE6" w:rsidRDefault="00A16CE6" w:rsidP="00A16CE6">
      <w:r>
        <w:t xml:space="preserve">Insertion anomaly Suppose that we need to add a new employee to EMPLOYEE2. The primary key for this relation is the combination of </w:t>
      </w:r>
      <w:proofErr w:type="spellStart"/>
      <w:r>
        <w:t>EmpID</w:t>
      </w:r>
      <w:proofErr w:type="spellEnd"/>
      <w:r>
        <w:t xml:space="preserve"> and </w:t>
      </w:r>
      <w:proofErr w:type="spellStart"/>
      <w:r>
        <w:t>CourseTitle</w:t>
      </w:r>
      <w:proofErr w:type="spellEnd"/>
      <w:r>
        <w:t xml:space="preserve"> (as noted earlier). Therefore, to insert a new row, the user must supply values for both </w:t>
      </w:r>
      <w:proofErr w:type="spellStart"/>
      <w:r>
        <w:t>EmpID</w:t>
      </w:r>
      <w:proofErr w:type="spellEnd"/>
      <w:r>
        <w:t xml:space="preserve"> and </w:t>
      </w:r>
      <w:proofErr w:type="spellStart"/>
      <w:r>
        <w:t>CourseTitle</w:t>
      </w:r>
      <w:proofErr w:type="spellEnd"/>
      <w:r>
        <w:t xml:space="preserve"> (because primary key values cannot be null or nonexistent). This is an anomaly because the user should be able to enter employee data without supplying course data.</w:t>
      </w:r>
    </w:p>
    <w:p w:rsidR="00A16CE6" w:rsidRDefault="00A16CE6" w:rsidP="00A16CE6"/>
    <w:p w:rsidR="00A16CE6" w:rsidRDefault="00A16CE6" w:rsidP="00A16CE6">
      <w:r>
        <w:t xml:space="preserve">Deletion anomaly Suppose that the data for employee number 140 </w:t>
      </w:r>
      <w:proofErr w:type="gramStart"/>
      <w:r>
        <w:t>are deleted</w:t>
      </w:r>
      <w:proofErr w:type="gramEnd"/>
      <w:r>
        <w:t xml:space="preserve"> from the table. This will result in losing the information that this employee completed a course (Tax </w:t>
      </w:r>
      <w:proofErr w:type="spellStart"/>
      <w:r>
        <w:t>Acc</w:t>
      </w:r>
      <w:proofErr w:type="spellEnd"/>
      <w:r>
        <w:t>) on 12/8/2015. In fact, it results in losing the information that this course had an offering that completed on that date.</w:t>
      </w:r>
    </w:p>
    <w:p w:rsidR="00A16CE6" w:rsidRDefault="00A16CE6" w:rsidP="00A16CE6"/>
    <w:p w:rsidR="00A16CE6" w:rsidRDefault="00A16CE6" w:rsidP="00A16CE6">
      <w:r>
        <w:t>Modification anomaly Suppose that employee number 100 gets a salary increase. We must record the increase in each of the rows for that employee (two occurrences in Figure 4-2); otherwise, the data will be inconsistent.</w:t>
      </w:r>
    </w:p>
    <w:p w:rsidR="00A16CE6" w:rsidRDefault="00A16CE6" w:rsidP="00A16CE6"/>
    <w:p w:rsidR="00A16CE6" w:rsidRDefault="00A16CE6" w:rsidP="00A16CE6">
      <w:r>
        <w:lastRenderedPageBreak/>
        <w:t xml:space="preserve">These anomalies indicate that EMPLOYEE2 is not a well-structured relation. The problem with this relation is that it contains data about two entities: EMPLOYEE and COURSE. We will use normalization theory (described later in this chapter) to divide EMPLOYEE2 into two relations. One of the resulting relations is EMPLOYEE1 (Figure 4-1). The other we will call EMP COURSE, which appears with sample data in Figure 4-7. The primary key of this relation is the combination of </w:t>
      </w:r>
      <w:proofErr w:type="spellStart"/>
      <w:r>
        <w:t>EmpID</w:t>
      </w:r>
      <w:proofErr w:type="spellEnd"/>
      <w:r>
        <w:t xml:space="preserve"> and </w:t>
      </w:r>
      <w:proofErr w:type="spellStart"/>
      <w:r>
        <w:t>CourseTitle</w:t>
      </w:r>
      <w:proofErr w:type="spellEnd"/>
      <w:r>
        <w:t>, and we underline these attribute names in Figure 4-7 to highlight this fact. Examine Figure 4-7 to verify that EMP COURSE is free of the types of anomalies described ­previously and is therefore well structured.</w:t>
      </w:r>
    </w:p>
    <w:p w:rsidR="00A16CE6" w:rsidRDefault="00A16CE6" w:rsidP="00A16CE6"/>
    <w:p w:rsidR="00A16CE6" w:rsidRDefault="00A16CE6" w:rsidP="00A16CE6"/>
    <w:p w:rsidR="00B04A41" w:rsidRDefault="00A16CE6" w:rsidP="00A16CE6">
      <w:r>
        <w:t>Figure 4-7 EMP COURSE</w:t>
      </w:r>
    </w:p>
    <w:p w:rsidR="00A16CE6" w:rsidRDefault="00A16CE6" w:rsidP="00A16CE6">
      <w:r>
        <w:t>Transforming EER Diagrams into Relations</w:t>
      </w:r>
    </w:p>
    <w:p w:rsidR="00A16CE6" w:rsidRDefault="00A16CE6" w:rsidP="00A16CE6">
      <w:r>
        <w:t xml:space="preserve">During logical design, you transform the E-R (and EER) diagrams that </w:t>
      </w:r>
      <w:proofErr w:type="gramStart"/>
      <w:r>
        <w:t>were developed</w:t>
      </w:r>
      <w:proofErr w:type="gramEnd"/>
      <w:r>
        <w:t xml:space="preserve"> during conceptual design into relational database schemas. The inputs to this process are the entity-relationship (and enhanced E-R) diagrams that you studied in Chapters 2 and 3. The outputs are the relational schemas described in the first two sections of this chapter.</w:t>
      </w:r>
    </w:p>
    <w:p w:rsidR="00A16CE6" w:rsidRDefault="00A16CE6" w:rsidP="00A16CE6"/>
    <w:p w:rsidR="00A16CE6" w:rsidRDefault="00A16CE6" w:rsidP="00A16CE6">
      <w:r>
        <w:t>Transforming (or mapping) EER diagrams into relations is a relatively straightforward process with a well-defined set of rules. In fact, many CASE tools can automatically perform many of the conversion steps. However, it is important that you understand the steps in this process for four reasons:</w:t>
      </w:r>
    </w:p>
    <w:p w:rsidR="00A16CE6" w:rsidRDefault="00A16CE6" w:rsidP="00A16CE6"/>
    <w:p w:rsidR="00A16CE6" w:rsidRDefault="00A16CE6" w:rsidP="00A16CE6">
      <w:r>
        <w:t xml:space="preserve">CASE tools often cannot model more complex data relationships such as ternary relationships and </w:t>
      </w:r>
      <w:proofErr w:type="spellStart"/>
      <w:r>
        <w:t>supertype</w:t>
      </w:r>
      <w:proofErr w:type="spellEnd"/>
      <w:r>
        <w:t>/subtype relationships. In these situations, you may have to perform the steps manually.</w:t>
      </w:r>
    </w:p>
    <w:p w:rsidR="00A16CE6" w:rsidRDefault="00A16CE6" w:rsidP="00A16CE6"/>
    <w:p w:rsidR="00A16CE6" w:rsidRDefault="00A16CE6" w:rsidP="00A16CE6">
      <w:r>
        <w:t>There are sometimes legitimate alternatives for which you will need to choose a particular solution.</w:t>
      </w:r>
    </w:p>
    <w:p w:rsidR="00A16CE6" w:rsidRDefault="00A16CE6" w:rsidP="00A16CE6"/>
    <w:p w:rsidR="00A16CE6" w:rsidRDefault="00A16CE6" w:rsidP="00A16CE6">
      <w:r>
        <w:t>You must be prepared to perform a quality check on the results obtained with a CASE tool.</w:t>
      </w:r>
    </w:p>
    <w:p w:rsidR="00A16CE6" w:rsidRDefault="00A16CE6" w:rsidP="00A16CE6"/>
    <w:p w:rsidR="00A16CE6" w:rsidRDefault="00A16CE6" w:rsidP="00A16CE6">
      <w:r>
        <w:t>Understanding the transformation process helps you understand why conceptual data modeling (modeling the real-world domain) is different from logical data modeling (i.e., representing the data items within the domain in a way that can be implemented with a DBMS).</w:t>
      </w:r>
    </w:p>
    <w:p w:rsidR="00A16CE6" w:rsidRDefault="00A16CE6" w:rsidP="00A16CE6"/>
    <w:p w:rsidR="00A16CE6" w:rsidRDefault="00A16CE6" w:rsidP="00A16CE6">
      <w:r>
        <w:t xml:space="preserve">In the following discussion, we illustrate the steps in the transformation with examples taken from Chapters 2 and 3. It will help </w:t>
      </w:r>
      <w:proofErr w:type="gramStart"/>
      <w:r>
        <w:t>for you</w:t>
      </w:r>
      <w:proofErr w:type="gramEnd"/>
      <w:r>
        <w:t xml:space="preserve"> to recall that we discussed three types of entities in those chapters:</w:t>
      </w:r>
    </w:p>
    <w:p w:rsidR="00A16CE6" w:rsidRDefault="00A16CE6" w:rsidP="00A16CE6"/>
    <w:p w:rsidR="00A16CE6" w:rsidRDefault="00A16CE6" w:rsidP="00A16CE6">
      <w:r>
        <w:lastRenderedPageBreak/>
        <w:t xml:space="preserve">Regular entities are entities that have an independent existence and generally represent real-world objects, such as persons and products. Regular entity types </w:t>
      </w:r>
      <w:proofErr w:type="gramStart"/>
      <w:r>
        <w:t>are represented</w:t>
      </w:r>
      <w:proofErr w:type="gramEnd"/>
      <w:r>
        <w:t xml:space="preserve"> by rectangles with a single line.</w:t>
      </w:r>
    </w:p>
    <w:p w:rsidR="00A16CE6" w:rsidRDefault="00A16CE6" w:rsidP="00A16CE6"/>
    <w:p w:rsidR="00A16CE6" w:rsidRDefault="00A16CE6" w:rsidP="00A16CE6">
      <w:r>
        <w:t xml:space="preserve">Weak entities are entities that cannot exist except with an identifying relationship with an owner (regular) entity type. Weak entities </w:t>
      </w:r>
      <w:proofErr w:type="gramStart"/>
      <w:r>
        <w:t>are identified</w:t>
      </w:r>
      <w:proofErr w:type="gramEnd"/>
      <w:r>
        <w:t xml:space="preserve"> by a ­rectangle with a double line.</w:t>
      </w:r>
    </w:p>
    <w:p w:rsidR="00A16CE6" w:rsidRDefault="00A16CE6" w:rsidP="00A16CE6"/>
    <w:p w:rsidR="00A16CE6" w:rsidRDefault="00A16CE6" w:rsidP="00A16CE6">
      <w:r>
        <w:t xml:space="preserve">Associative entities (also called gerunds) </w:t>
      </w:r>
      <w:proofErr w:type="gramStart"/>
      <w:r>
        <w:t>are formed</w:t>
      </w:r>
      <w:proofErr w:type="gramEnd"/>
      <w:r>
        <w:t xml:space="preserve"> from many-to-many relationships between other entity types. Associative entities </w:t>
      </w:r>
      <w:proofErr w:type="gramStart"/>
      <w:r>
        <w:t>are represented</w:t>
      </w:r>
      <w:proofErr w:type="gramEnd"/>
      <w:r>
        <w:t xml:space="preserve"> by a rectangle with rounded corners.</w:t>
      </w:r>
    </w:p>
    <w:p w:rsidR="00A16CE6" w:rsidRDefault="00A16CE6" w:rsidP="00A16CE6"/>
    <w:p w:rsidR="00A16CE6" w:rsidRDefault="00A16CE6" w:rsidP="00A16CE6">
      <w:r>
        <w:t>Step 1: Map Regular Entities</w:t>
      </w:r>
    </w:p>
    <w:p w:rsidR="00A16CE6" w:rsidRDefault="00A16CE6" w:rsidP="00A16CE6">
      <w:r>
        <w:t xml:space="preserve">Each regular entity type in an E-R diagram </w:t>
      </w:r>
      <w:proofErr w:type="gramStart"/>
      <w:r>
        <w:t>is transformed</w:t>
      </w:r>
      <w:proofErr w:type="gramEnd"/>
      <w:r>
        <w:t xml:space="preserve"> into a relation. The name given to the relation is generally the same as the entity type. Each simple attribute of the entity type becomes an attribute of the relation. The identifier of the entity type becomes the primary key of the corresponding relation. You should check to make sure that this primary key satisfies the desirable properties of identifiers outlined in Chapter 2.</w:t>
      </w:r>
    </w:p>
    <w:p w:rsidR="00A16CE6" w:rsidRDefault="00A16CE6" w:rsidP="00A16CE6"/>
    <w:p w:rsidR="00A16CE6" w:rsidRDefault="00A16CE6" w:rsidP="00A16CE6">
      <w:r>
        <w:t>Figure 4-8a shows a representation of the CUSTOMER entity type for Pine Valley Furniture Company from Chapter 2 (see Figure 2-22). The corresponding CUSTOMER relation is shown in graphical form in Figure 4-8b. In this figure and those that follow in this section, we show only a few key attributes for each relation to simplify the figures.</w:t>
      </w:r>
    </w:p>
    <w:p w:rsidR="00A16CE6" w:rsidRDefault="00A16CE6" w:rsidP="00A16CE6"/>
    <w:p w:rsidR="00A16CE6" w:rsidRDefault="00A16CE6" w:rsidP="00A16CE6">
      <w:r>
        <w:t>(a) CUSTOMER entity type</w:t>
      </w:r>
    </w:p>
    <w:p w:rsidR="00A16CE6" w:rsidRDefault="00A16CE6" w:rsidP="00A16CE6"/>
    <w:p w:rsidR="00A16CE6" w:rsidRDefault="00A16CE6" w:rsidP="00A16CE6">
      <w:r>
        <w:t>(b) CUSTOMER relation</w:t>
      </w:r>
    </w:p>
    <w:p w:rsidR="00A16CE6" w:rsidRDefault="00A16CE6" w:rsidP="00A16CE6"/>
    <w:p w:rsidR="00A16CE6" w:rsidRDefault="00A16CE6" w:rsidP="00A16CE6"/>
    <w:p w:rsidR="00A16CE6" w:rsidRDefault="00A16CE6" w:rsidP="00A16CE6">
      <w:r>
        <w:t>Figure 4-8 Example of mapping a regular entity</w:t>
      </w:r>
    </w:p>
    <w:p w:rsidR="00A16CE6" w:rsidRDefault="00A16CE6" w:rsidP="00A16CE6"/>
    <w:p w:rsidR="00A16CE6" w:rsidRDefault="00A16CE6" w:rsidP="00A16CE6">
      <w:r>
        <w:t>Composite Attributes</w:t>
      </w:r>
    </w:p>
    <w:p w:rsidR="00A16CE6" w:rsidRDefault="00A16CE6" w:rsidP="00A16CE6">
      <w:r>
        <w:t xml:space="preserve">When a regular entity type has a composite attribute, only the simple components of the composite attribute are included in the new relation as its attributes. Figure 4-9 shows a variant of the example in Figure 4-8, where Customer Address is represented as a composite attribute with components Street, City, and State (see Figure 4-9a). This entity is mapped to the CUSTOMER relation, which contains the </w:t>
      </w:r>
      <w:r>
        <w:lastRenderedPageBreak/>
        <w:t xml:space="preserve">simple address attributes, as shown in Figure 4-9b. Although Customer Name is ­modeled as a simple attribute in Figure 4-9a, it could have been (and, in practice, would have been) modeled as a composite attribute with components Last Name, First Name, and Middle Initial. In designing the CUSTOMER relation (Figure 4-9b), you may choose to use these simple attributes instead of </w:t>
      </w:r>
      <w:proofErr w:type="spellStart"/>
      <w:r>
        <w:t>CustomerName</w:t>
      </w:r>
      <w:proofErr w:type="spellEnd"/>
      <w:r>
        <w:t xml:space="preserve">. Compared to composite attributes, simple attributes improve data accessibility and facilitate maintaining data quality. For example, for data reporting and other output purposes it is much easier if </w:t>
      </w:r>
      <w:proofErr w:type="spellStart"/>
      <w:r>
        <w:t>CustomerName</w:t>
      </w:r>
      <w:proofErr w:type="spellEnd"/>
      <w:r>
        <w:t xml:space="preserve"> </w:t>
      </w:r>
      <w:proofErr w:type="gramStart"/>
      <w:r>
        <w:t>is represented</w:t>
      </w:r>
      <w:proofErr w:type="gramEnd"/>
      <w:r>
        <w:t xml:space="preserve"> with its components (last name, first name, and middle initial separately). This way, any process reporting the data can easily create any format it needs to.</w:t>
      </w:r>
    </w:p>
    <w:p w:rsidR="00A16CE6" w:rsidRDefault="00A16CE6" w:rsidP="00A16CE6"/>
    <w:p w:rsidR="00A16CE6" w:rsidRDefault="00A16CE6" w:rsidP="00A16CE6">
      <w:r>
        <w:t>(a) CUSTOMER entity type with composite attribute</w:t>
      </w:r>
    </w:p>
    <w:p w:rsidR="00A16CE6" w:rsidRDefault="00A16CE6" w:rsidP="00A16CE6"/>
    <w:p w:rsidR="00A16CE6" w:rsidRDefault="00A16CE6" w:rsidP="00A16CE6"/>
    <w:p w:rsidR="00A16CE6" w:rsidRDefault="00A16CE6" w:rsidP="00A16CE6">
      <w:r>
        <w:t>(b) CUSTOMER relation with address detail</w:t>
      </w:r>
    </w:p>
    <w:p w:rsidR="00A16CE6" w:rsidRDefault="00A16CE6" w:rsidP="00A16CE6"/>
    <w:p w:rsidR="00A16CE6" w:rsidRDefault="00A16CE6" w:rsidP="00A16CE6"/>
    <w:p w:rsidR="00A16CE6" w:rsidRDefault="00A16CE6" w:rsidP="00A16CE6">
      <w:r>
        <w:t>Figure 4-9 Example of mapping a composite attribute</w:t>
      </w:r>
    </w:p>
    <w:p w:rsidR="00A16CE6" w:rsidRDefault="00A16CE6" w:rsidP="00A16CE6">
      <w:r>
        <w:t>Multivalued Attributes</w:t>
      </w:r>
    </w:p>
    <w:p w:rsidR="00A16CE6" w:rsidRDefault="00A16CE6" w:rsidP="00A16CE6">
      <w:r>
        <w:t xml:space="preserve">When the regular entity type contains a multivalued attribute, two new relations (rather than one) </w:t>
      </w:r>
      <w:proofErr w:type="gramStart"/>
      <w:r>
        <w:t>are created</w:t>
      </w:r>
      <w:proofErr w:type="gramEnd"/>
      <w:r>
        <w:t>. The first relation contains all of the attributes of the entity type except the multivalued attribute. The second relation contains two attributes that form the primary key of the second relation. The first of these attributes is the primary key from the first relation, which becomes a foreign key in the second relation. The second is the multivalued attribute. The name of the second relation should capture the meaning of the multivalued attribute.</w:t>
      </w:r>
    </w:p>
    <w:p w:rsidR="00A16CE6" w:rsidRDefault="00A16CE6" w:rsidP="00A16CE6"/>
    <w:p w:rsidR="00A16CE6" w:rsidRDefault="00A16CE6" w:rsidP="00A16CE6">
      <w:r>
        <w:t xml:space="preserve">An example of this procedure </w:t>
      </w:r>
      <w:proofErr w:type="gramStart"/>
      <w:r>
        <w:t>is shown</w:t>
      </w:r>
      <w:proofErr w:type="gramEnd"/>
      <w:r>
        <w:t xml:space="preserve"> in Figure 4-10. This is the EMPLOYEE entity type for Pine Valley Furniture Company. As shown in Figure 4-10a, EMPLOYEE has Skill as a multivalued attribute. Figure 4-10b shows the two relations that </w:t>
      </w:r>
      <w:proofErr w:type="gramStart"/>
      <w:r>
        <w:t>are ­created</w:t>
      </w:r>
      <w:proofErr w:type="gramEnd"/>
      <w:r>
        <w:t xml:space="preserve">. The first (called EMPLOYEE) has the primary key </w:t>
      </w:r>
      <w:proofErr w:type="spellStart"/>
      <w:r>
        <w:t>EmployeeID</w:t>
      </w:r>
      <w:proofErr w:type="spellEnd"/>
      <w:r>
        <w:t xml:space="preserve">. The second relation (called EMPLOYEE SKILL) has the two attributes, </w:t>
      </w:r>
      <w:proofErr w:type="spellStart"/>
      <w:r>
        <w:t>EmployeeID</w:t>
      </w:r>
      <w:proofErr w:type="spellEnd"/>
      <w:r>
        <w:t xml:space="preserve"> and Skill, which form the primary key. The </w:t>
      </w:r>
      <w:proofErr w:type="gramStart"/>
      <w:r>
        <w:t>relationship between foreign and primary keys is indicated by the arrow in the figure</w:t>
      </w:r>
      <w:proofErr w:type="gramEnd"/>
      <w:r>
        <w:t>.</w:t>
      </w:r>
    </w:p>
    <w:p w:rsidR="00A16CE6" w:rsidRDefault="00A16CE6" w:rsidP="00A16CE6"/>
    <w:p w:rsidR="00A16CE6" w:rsidRDefault="00A16CE6" w:rsidP="00A16CE6">
      <w:r>
        <w:t>(a) EMPLOYEE entity type with multivalued attribute</w:t>
      </w:r>
    </w:p>
    <w:p w:rsidR="00A16CE6" w:rsidRDefault="00A16CE6" w:rsidP="00A16CE6"/>
    <w:p w:rsidR="00A16CE6" w:rsidRDefault="00A16CE6" w:rsidP="00A16CE6"/>
    <w:p w:rsidR="00A16CE6" w:rsidRDefault="00A16CE6" w:rsidP="00A16CE6">
      <w:r>
        <w:t>(b) EMPLOYEE and EMPLOYEE SKILL relations</w:t>
      </w:r>
    </w:p>
    <w:p w:rsidR="00A16CE6" w:rsidRDefault="00A16CE6" w:rsidP="00A16CE6"/>
    <w:p w:rsidR="00A16CE6" w:rsidRDefault="00A16CE6" w:rsidP="00A16CE6"/>
    <w:p w:rsidR="00A16CE6" w:rsidRDefault="00A16CE6" w:rsidP="00A16CE6">
      <w:r>
        <w:t>Figure 4-10 Example of mapping an entity with a multivalued attribute</w:t>
      </w:r>
    </w:p>
    <w:p w:rsidR="00A16CE6" w:rsidRDefault="00A16CE6" w:rsidP="00A16CE6">
      <w:r>
        <w:t xml:space="preserve">The relation EMPLOYEE SKILL contains </w:t>
      </w:r>
      <w:proofErr w:type="gramStart"/>
      <w:r>
        <w:t xml:space="preserve">no </w:t>
      </w:r>
      <w:proofErr w:type="spellStart"/>
      <w:r>
        <w:t>nonkey</w:t>
      </w:r>
      <w:proofErr w:type="spellEnd"/>
      <w:proofErr w:type="gramEnd"/>
      <w:r>
        <w:t xml:space="preserve"> attributes (also called descriptors). Each row simply records the fact that a particular employee possesses a particular skill. This provides an opportunity for you to suggest to users that new attributes </w:t>
      </w:r>
      <w:proofErr w:type="gramStart"/>
      <w:r>
        <w:t>can be added</w:t>
      </w:r>
      <w:proofErr w:type="gramEnd"/>
      <w:r>
        <w:t xml:space="preserve"> to this relation. For example, the attributes </w:t>
      </w:r>
      <w:proofErr w:type="spellStart"/>
      <w:r>
        <w:t>YearsExperience</w:t>
      </w:r>
      <w:proofErr w:type="spellEnd"/>
      <w:r>
        <w:t xml:space="preserve"> and/or </w:t>
      </w:r>
      <w:proofErr w:type="spellStart"/>
      <w:r>
        <w:t>CertificationDate</w:t>
      </w:r>
      <w:proofErr w:type="spellEnd"/>
      <w:r>
        <w:t xml:space="preserve"> might be appropriate new values to add to this relation. (See Figure 2-15b for another variation on employee skills.) If SKILL itself needs additional attributes, you can create a separate SKILL relation. In this case, EMPLOYEE SKILL becomes an associative entity between EMPLOYEE and SKILL.</w:t>
      </w:r>
    </w:p>
    <w:p w:rsidR="00A16CE6" w:rsidRDefault="00A16CE6" w:rsidP="00A16CE6"/>
    <w:p w:rsidR="00A16CE6" w:rsidRDefault="00A16CE6" w:rsidP="00A16CE6">
      <w:r>
        <w:t xml:space="preserve">If an entity type contains multiple multivalued attributes, each of them </w:t>
      </w:r>
      <w:proofErr w:type="gramStart"/>
      <w:r>
        <w:t>will be converted</w:t>
      </w:r>
      <w:proofErr w:type="gramEnd"/>
      <w:r>
        <w:t xml:space="preserve"> to a separate relation.</w:t>
      </w:r>
    </w:p>
    <w:p w:rsidR="00A16CE6" w:rsidRDefault="00A16CE6" w:rsidP="00A16CE6"/>
    <w:p w:rsidR="00A16CE6" w:rsidRDefault="00A16CE6" w:rsidP="00A16CE6">
      <w:r>
        <w:t>Step 2: Map Weak Entities</w:t>
      </w:r>
    </w:p>
    <w:p w:rsidR="00A16CE6" w:rsidRDefault="00A16CE6" w:rsidP="00A16CE6">
      <w:r>
        <w:t>Recall that a weak entity type does not have an independent existence but exists only through an identifying relationship with another entity type called the owner. A weak entity type does not have a complete identifier but must have an attribute called a partial identifier that permits distinguishing the various occurrences of the weak entity for each owner entity instance.</w:t>
      </w:r>
    </w:p>
    <w:p w:rsidR="00A16CE6" w:rsidRDefault="00A16CE6" w:rsidP="00A16CE6"/>
    <w:p w:rsidR="00A16CE6" w:rsidRDefault="00A16CE6" w:rsidP="00A16CE6">
      <w:r>
        <w:t>The following procedure assumes that you have already created a relation corresponding to the identifying entity type during Step 1. If you have not, you should create that relation now, using the process described in Step 1.</w:t>
      </w:r>
    </w:p>
    <w:p w:rsidR="00A16CE6" w:rsidRDefault="00A16CE6" w:rsidP="00A16CE6"/>
    <w:p w:rsidR="00A16CE6" w:rsidRDefault="00A16CE6" w:rsidP="00A16CE6">
      <w:r>
        <w:t>For each weak entity type, create a new relation and include all of the simple ­attributes (or simple components of composite attributes) as attributes of this relation. Then include the primary key of the identifying relation as a foreign key attribute in this new relation. The primary key of the new relation is the combination of this primary key of the identifying relation and the partial identifier of the weak entity type.</w:t>
      </w:r>
    </w:p>
    <w:p w:rsidR="00A16CE6" w:rsidRDefault="00A16CE6" w:rsidP="00A16CE6"/>
    <w:p w:rsidR="00A16CE6" w:rsidRDefault="00A16CE6" w:rsidP="00A16CE6">
      <w:r>
        <w:t xml:space="preserve">An example of this process </w:t>
      </w:r>
      <w:proofErr w:type="gramStart"/>
      <w:r>
        <w:t>is shown</w:t>
      </w:r>
      <w:proofErr w:type="gramEnd"/>
      <w:r>
        <w:t xml:space="preserve"> in Figure 4-11. Figure 4-11a shows the weak entity type DEPENDENT and its identifying entity type EMPLOYEE, linked by the identifying relationship Claims (see Figure 2-5). Notice that the attribute Dependent Name, which is the partial identifier for this relation, is a composite attribute with components First Name, Middle Initial, and Last Name. Thus, we assume that, for a given employee, these items will uniquely identify a dependent (a notable exception being the case of prizefighter George Foreman, who has named all his sons after himself).</w:t>
      </w:r>
    </w:p>
    <w:p w:rsidR="00A16CE6" w:rsidRDefault="00A16CE6" w:rsidP="00A16CE6"/>
    <w:p w:rsidR="00A16CE6" w:rsidRDefault="00A16CE6" w:rsidP="00A16CE6">
      <w:r>
        <w:t>(a) Weak entity DEPENDENT</w:t>
      </w:r>
    </w:p>
    <w:p w:rsidR="00A16CE6" w:rsidRDefault="00A16CE6" w:rsidP="00A16CE6"/>
    <w:p w:rsidR="00A16CE6" w:rsidRDefault="00A16CE6" w:rsidP="00A16CE6"/>
    <w:p w:rsidR="00A16CE6" w:rsidRDefault="00A16CE6" w:rsidP="00A16CE6">
      <w:r>
        <w:t>(b) Relations resulting from weak entity</w:t>
      </w:r>
    </w:p>
    <w:p w:rsidR="00A16CE6" w:rsidRDefault="00A16CE6" w:rsidP="00A16CE6"/>
    <w:p w:rsidR="00A16CE6" w:rsidRDefault="00A16CE6" w:rsidP="00A16CE6"/>
    <w:p w:rsidR="00A16CE6" w:rsidRDefault="00A16CE6" w:rsidP="00A16CE6">
      <w:r>
        <w:t>Figure 4-11 Example of mapping a weak entity</w:t>
      </w:r>
    </w:p>
    <w:p w:rsidR="00A16CE6" w:rsidRDefault="00A16CE6" w:rsidP="00A16CE6">
      <w:r>
        <w:t xml:space="preserve">Figure 4-11b shows the two relations that result from mapping this E-R segment. The primary key of DEPENDENT consists of four attributes: </w:t>
      </w:r>
      <w:proofErr w:type="spellStart"/>
      <w:r>
        <w:t>EmployeeID</w:t>
      </w:r>
      <w:proofErr w:type="spellEnd"/>
      <w:r>
        <w:t xml:space="preserve">, </w:t>
      </w:r>
      <w:proofErr w:type="spellStart"/>
      <w:r>
        <w:t>FirstName</w:t>
      </w:r>
      <w:proofErr w:type="spellEnd"/>
      <w:r>
        <w:t xml:space="preserve">, </w:t>
      </w:r>
      <w:proofErr w:type="spellStart"/>
      <w:r>
        <w:t>MiddleInitial</w:t>
      </w:r>
      <w:proofErr w:type="spellEnd"/>
      <w:r>
        <w:t xml:space="preserve">, and </w:t>
      </w:r>
      <w:proofErr w:type="spellStart"/>
      <w:r>
        <w:t>LastName</w:t>
      </w:r>
      <w:proofErr w:type="spellEnd"/>
      <w:r>
        <w:t xml:space="preserve">. </w:t>
      </w:r>
      <w:proofErr w:type="spellStart"/>
      <w:r>
        <w:t>DateOfBirth</w:t>
      </w:r>
      <w:proofErr w:type="spellEnd"/>
      <w:r>
        <w:t xml:space="preserve"> and Gender are the </w:t>
      </w:r>
      <w:proofErr w:type="spellStart"/>
      <w:r>
        <w:t>nonkey</w:t>
      </w:r>
      <w:proofErr w:type="spellEnd"/>
      <w:r>
        <w:t xml:space="preserve"> attributes. The </w:t>
      </w:r>
      <w:proofErr w:type="gramStart"/>
      <w:r>
        <w:t>foreign key relationship with its primary key is indicated by the arrow in the figure</w:t>
      </w:r>
      <w:proofErr w:type="gramEnd"/>
      <w:r>
        <w:t>.</w:t>
      </w:r>
    </w:p>
    <w:p w:rsidR="00A16CE6" w:rsidRDefault="00A16CE6" w:rsidP="00A16CE6"/>
    <w:p w:rsidR="00A16CE6" w:rsidRDefault="00A16CE6" w:rsidP="00A16CE6">
      <w:r>
        <w:t xml:space="preserve">In practice, an alternative approach is often used to simplify the primary key of the DEPENDENT relation: Create a new attribute (called </w:t>
      </w:r>
      <w:proofErr w:type="spellStart"/>
      <w:r>
        <w:t>DependentID</w:t>
      </w:r>
      <w:proofErr w:type="spellEnd"/>
      <w:r>
        <w:t>), which will be used as a surrogate primary key in Figure 4-11b. With this approach, the relation DEPENDENT has the following attributes:</w:t>
      </w:r>
    </w:p>
    <w:p w:rsidR="00A16CE6" w:rsidRDefault="00A16CE6" w:rsidP="00A16CE6"/>
    <w:p w:rsidR="00A16CE6" w:rsidRDefault="00A16CE6" w:rsidP="00A16CE6">
      <w:r>
        <w:t>Surrogate primary key</w:t>
      </w:r>
    </w:p>
    <w:p w:rsidR="00A16CE6" w:rsidRDefault="00A16CE6" w:rsidP="00A16CE6">
      <w:r>
        <w:t>A serial number or other system-assigned primary key for a relation.</w:t>
      </w:r>
    </w:p>
    <w:p w:rsidR="00A16CE6" w:rsidRDefault="00A16CE6" w:rsidP="00A16CE6"/>
    <w:p w:rsidR="00A16CE6" w:rsidRDefault="00A16CE6" w:rsidP="00A16CE6">
      <w:proofErr w:type="gramStart"/>
      <w:r>
        <w:t>DEPENDENT(</w:t>
      </w:r>
      <w:proofErr w:type="spellStart"/>
      <w:proofErr w:type="gramEnd"/>
      <w:r>
        <w:t>DependentID</w:t>
      </w:r>
      <w:proofErr w:type="spellEnd"/>
      <w:r>
        <w:t xml:space="preserve">, </w:t>
      </w:r>
      <w:proofErr w:type="spellStart"/>
      <w:r>
        <w:t>EmployeeID</w:t>
      </w:r>
      <w:proofErr w:type="spellEnd"/>
      <w:r>
        <w:t xml:space="preserve">, </w:t>
      </w:r>
      <w:proofErr w:type="spellStart"/>
      <w:r>
        <w:t>FirstName</w:t>
      </w:r>
      <w:proofErr w:type="spellEnd"/>
      <w:r>
        <w:t xml:space="preserve">, </w:t>
      </w:r>
      <w:proofErr w:type="spellStart"/>
      <w:r>
        <w:t>MiddleInitial</w:t>
      </w:r>
      <w:proofErr w:type="spellEnd"/>
      <w:r>
        <w:t>,</w:t>
      </w:r>
    </w:p>
    <w:p w:rsidR="00A16CE6" w:rsidRDefault="00A16CE6" w:rsidP="00A16CE6">
      <w:r>
        <w:t>  </w:t>
      </w:r>
      <w:proofErr w:type="spellStart"/>
      <w:r>
        <w:t>LastName</w:t>
      </w:r>
      <w:proofErr w:type="spellEnd"/>
      <w:r>
        <w:t xml:space="preserve">, </w:t>
      </w:r>
      <w:proofErr w:type="spellStart"/>
      <w:r>
        <w:t>DateOfBirth</w:t>
      </w:r>
      <w:proofErr w:type="spellEnd"/>
      <w:r>
        <w:t>, Gender)</w:t>
      </w:r>
    </w:p>
    <w:p w:rsidR="00A16CE6" w:rsidRDefault="00A16CE6" w:rsidP="00A16CE6">
      <w:proofErr w:type="spellStart"/>
      <w:r>
        <w:t>DependentID</w:t>
      </w:r>
      <w:proofErr w:type="spellEnd"/>
      <w:r>
        <w:t xml:space="preserve"> is simply a serial number that </w:t>
      </w:r>
      <w:proofErr w:type="gramStart"/>
      <w:r>
        <w:t>is assigned</w:t>
      </w:r>
      <w:proofErr w:type="gramEnd"/>
      <w:r>
        <w:t xml:space="preserve"> to each dependent of an employee. Notice that this solution will ensure unique identification for each ­dependent (even for those of George Foreman!).</w:t>
      </w:r>
    </w:p>
    <w:p w:rsidR="00A16CE6" w:rsidRDefault="00A16CE6" w:rsidP="00A16CE6"/>
    <w:p w:rsidR="00A16CE6" w:rsidRDefault="00A16CE6" w:rsidP="00A16CE6">
      <w:r>
        <w:t>When to Create a Surrogate Key</w:t>
      </w:r>
    </w:p>
    <w:p w:rsidR="00A16CE6" w:rsidRDefault="00A16CE6" w:rsidP="00A16CE6">
      <w:r>
        <w:t xml:space="preserve">A surrogate key </w:t>
      </w:r>
      <w:proofErr w:type="gramStart"/>
      <w:r>
        <w:t>is usually created</w:t>
      </w:r>
      <w:proofErr w:type="gramEnd"/>
      <w:r>
        <w:t xml:space="preserve"> to simplify the key structures. According to </w:t>
      </w:r>
      <w:proofErr w:type="spellStart"/>
      <w:r>
        <w:t>Hoberman</w:t>
      </w:r>
      <w:proofErr w:type="spellEnd"/>
      <w:r>
        <w:t xml:space="preserve"> (2006), a surrogate key </w:t>
      </w:r>
      <w:proofErr w:type="gramStart"/>
      <w:r>
        <w:t>should be created</w:t>
      </w:r>
      <w:proofErr w:type="gramEnd"/>
      <w:r>
        <w:t xml:space="preserve"> when any of the following conditions hold:</w:t>
      </w:r>
    </w:p>
    <w:p w:rsidR="00A16CE6" w:rsidRDefault="00A16CE6" w:rsidP="00A16CE6"/>
    <w:p w:rsidR="00A16CE6" w:rsidRDefault="00A16CE6" w:rsidP="00A16CE6">
      <w:r>
        <w:t>There is a composite primary key, as in the case of the DEPENDENT relation shown previously with the four-component primary key.</w:t>
      </w:r>
    </w:p>
    <w:p w:rsidR="00A16CE6" w:rsidRDefault="00A16CE6" w:rsidP="00A16CE6"/>
    <w:p w:rsidR="00A16CE6" w:rsidRDefault="00A16CE6" w:rsidP="00A16CE6">
      <w:r>
        <w:lastRenderedPageBreak/>
        <w:t xml:space="preserve">The natural primary key (i.e., the key used in the organization and recognized in conceptual data modeling as the identifier) is inefficient. For example, it may be very long and hence costly for database software to handle if it </w:t>
      </w:r>
      <w:proofErr w:type="gramStart"/>
      <w:r>
        <w:t>is used</w:t>
      </w:r>
      <w:proofErr w:type="gramEnd"/>
      <w:r>
        <w:t xml:space="preserve"> as a foreign key that references other tables.</w:t>
      </w:r>
    </w:p>
    <w:p w:rsidR="00A16CE6" w:rsidRDefault="00A16CE6" w:rsidP="00A16CE6"/>
    <w:p w:rsidR="00A16CE6" w:rsidRDefault="00A16CE6" w:rsidP="00A16CE6">
      <w:r>
        <w:t>The natural primary key is recycled (i.e., the key is reused or repeated periodically, so it may not actually be unique over time); a more general statement of this ­condition is when the natural primary key cannot, in fact, be guaranteed to be unique over time (e.g., there could be duplicates, such as with names or titles).</w:t>
      </w:r>
    </w:p>
    <w:p w:rsidR="00A16CE6" w:rsidRDefault="00A16CE6" w:rsidP="00A16CE6"/>
    <w:p w:rsidR="00A16CE6" w:rsidRDefault="00A16CE6" w:rsidP="00A16CE6">
      <w:r>
        <w:t xml:space="preserve">Whenever a surrogate key </w:t>
      </w:r>
      <w:proofErr w:type="gramStart"/>
      <w:r>
        <w:t>is created</w:t>
      </w:r>
      <w:proofErr w:type="gramEnd"/>
      <w:r>
        <w:t xml:space="preserve">, the natural key is always kept as </w:t>
      </w:r>
      <w:proofErr w:type="spellStart"/>
      <w:r>
        <w:t>nonkey</w:t>
      </w:r>
      <w:proofErr w:type="spellEnd"/>
      <w:r>
        <w:t xml:space="preserve"> data in the same relation because the natural key has organizational meaning that has to be captured in the database. In fact, surrogate keys mean nothing to users, so they </w:t>
      </w:r>
      <w:proofErr w:type="gramStart"/>
      <w:r>
        <w:t>are usually never shown</w:t>
      </w:r>
      <w:proofErr w:type="gramEnd"/>
      <w:r>
        <w:t xml:space="preserve"> to the user. Instead, the natural keys </w:t>
      </w:r>
      <w:proofErr w:type="gramStart"/>
      <w:r>
        <w:t>are used</w:t>
      </w:r>
      <w:proofErr w:type="gramEnd"/>
      <w:r>
        <w:t xml:space="preserve"> as identifiers in searches.</w:t>
      </w:r>
    </w:p>
    <w:p w:rsidR="00A16CE6" w:rsidRDefault="00A16CE6" w:rsidP="00A16CE6"/>
    <w:p w:rsidR="00A16CE6" w:rsidRDefault="00A16CE6" w:rsidP="00A16CE6">
      <w:r>
        <w:t>Step 3: Map Binary Relationships</w:t>
      </w:r>
    </w:p>
    <w:p w:rsidR="00A16CE6" w:rsidRDefault="00A16CE6" w:rsidP="00A16CE6">
      <w:r>
        <w:t>The procedure for representing relationships depends on both the degree of the relationships (unary, binary, or ternary) and the cardinalities of the relationships. We describe and illustrate the important cases in the following discussion.</w:t>
      </w:r>
    </w:p>
    <w:p w:rsidR="00A16CE6" w:rsidRDefault="00A16CE6" w:rsidP="00A16CE6"/>
    <w:p w:rsidR="00A16CE6" w:rsidRDefault="00A16CE6" w:rsidP="00A16CE6">
      <w:r>
        <w:t>Map Binary One-to-Many Relationships</w:t>
      </w:r>
    </w:p>
    <w:p w:rsidR="00A16CE6" w:rsidRDefault="00A16CE6" w:rsidP="00A16CE6">
      <w:r>
        <w:t>For each binary 1</w:t>
      </w:r>
      <w:proofErr w:type="gramStart"/>
      <w:r>
        <w:t>:M</w:t>
      </w:r>
      <w:proofErr w:type="gramEnd"/>
      <w:r>
        <w:t xml:space="preserve"> relationship, first create a relation for each of the two entity types participating in the relationship, using the procedure described in Step 1. Next, include the primary key attribute (or attributes) of the entity on the one-side of the relationship as a foreign key in the relation that is on the many-side of the relationship. (A mnemonic you can use to remember this rule is this: The primary key migrates to the many side.)</w:t>
      </w:r>
    </w:p>
    <w:p w:rsidR="00A16CE6" w:rsidRDefault="00A16CE6" w:rsidP="00A16CE6"/>
    <w:p w:rsidR="00A16CE6" w:rsidRDefault="00A16CE6" w:rsidP="00A16CE6"/>
    <w:p w:rsidR="00A16CE6" w:rsidRDefault="00A16CE6" w:rsidP="00A16CE6"/>
    <w:p w:rsidR="00A16CE6" w:rsidRDefault="00A16CE6" w:rsidP="00A16CE6">
      <w:r>
        <w:t>To illustrate this simple process, we use the Submits relationship between customers and orders for Pine Valley Furniture Company (see Figure 2-22). This 1</w:t>
      </w:r>
      <w:proofErr w:type="gramStart"/>
      <w:r>
        <w:t>:M</w:t>
      </w:r>
      <w:proofErr w:type="gramEnd"/>
      <w:r>
        <w:t xml:space="preserve"> relationship is illustrated in Figure 4-12a. (Again, we show only a few attributes for simplicity.) Figure 4-12b shows the result of applying this rule to map the entity types with the 1</w:t>
      </w:r>
      <w:proofErr w:type="gramStart"/>
      <w:r>
        <w:t>:M</w:t>
      </w:r>
      <w:proofErr w:type="gramEnd"/>
      <w:r>
        <w:t xml:space="preserve"> relationship. The primary key </w:t>
      </w:r>
      <w:proofErr w:type="spellStart"/>
      <w:r>
        <w:t>CustomerID</w:t>
      </w:r>
      <w:proofErr w:type="spellEnd"/>
      <w:r>
        <w:t xml:space="preserve"> of CUSTOMER (the one side) is included as a foreign key in ORDER (the many side). The foreign key relationship </w:t>
      </w:r>
      <w:proofErr w:type="gramStart"/>
      <w:r>
        <w:t>is indicated</w:t>
      </w:r>
      <w:proofErr w:type="gramEnd"/>
      <w:r>
        <w:t xml:space="preserve"> with an arrow. Please note that it is not necessary to name the foreign key attribute </w:t>
      </w:r>
      <w:proofErr w:type="spellStart"/>
      <w:r>
        <w:t>CustomerID</w:t>
      </w:r>
      <w:proofErr w:type="spellEnd"/>
      <w:r>
        <w:t xml:space="preserve">. It is, however, essential that it </w:t>
      </w:r>
      <w:proofErr w:type="gramStart"/>
      <w:r>
        <w:t>has</w:t>
      </w:r>
      <w:proofErr w:type="gramEnd"/>
      <w:r>
        <w:t xml:space="preserve"> the same domain as the ­primary key it references.</w:t>
      </w:r>
    </w:p>
    <w:p w:rsidR="00A16CE6" w:rsidRDefault="00A16CE6" w:rsidP="00A16CE6"/>
    <w:p w:rsidR="00A16CE6" w:rsidRDefault="00A16CE6" w:rsidP="00A16CE6">
      <w:r>
        <w:lastRenderedPageBreak/>
        <w:t>(a) Relationship between CUSTOMER and ORDER entities</w:t>
      </w:r>
    </w:p>
    <w:p w:rsidR="00A16CE6" w:rsidRDefault="00A16CE6" w:rsidP="00A16CE6"/>
    <w:p w:rsidR="00A16CE6" w:rsidRDefault="00A16CE6" w:rsidP="00A16CE6"/>
    <w:p w:rsidR="00A16CE6" w:rsidRDefault="00A16CE6" w:rsidP="00A16CE6">
      <w:r>
        <w:t>(b) CUSTOMER and ORDER relations with a foreign key in ORDER</w:t>
      </w:r>
    </w:p>
    <w:p w:rsidR="00A16CE6" w:rsidRDefault="00A16CE6" w:rsidP="00A16CE6"/>
    <w:p w:rsidR="00A16CE6" w:rsidRDefault="00A16CE6" w:rsidP="00A16CE6"/>
    <w:p w:rsidR="00A16CE6" w:rsidRDefault="00A16CE6" w:rsidP="00A16CE6">
      <w:r>
        <w:t>Figure 4-12 Example of mapping a 1</w:t>
      </w:r>
      <w:proofErr w:type="gramStart"/>
      <w:r>
        <w:t>:M</w:t>
      </w:r>
      <w:proofErr w:type="gramEnd"/>
      <w:r>
        <w:t xml:space="preserve"> relationship</w:t>
      </w:r>
    </w:p>
    <w:p w:rsidR="00A16CE6" w:rsidRDefault="00A16CE6" w:rsidP="00A16CE6">
      <w:r>
        <w:t>Map Binary Many-to-Many Relationships</w:t>
      </w:r>
    </w:p>
    <w:p w:rsidR="00A16CE6" w:rsidRDefault="00A16CE6" w:rsidP="00A16CE6">
      <w:r>
        <w:t>Suppose that there is a binary many-to-many (M</w:t>
      </w:r>
      <w:proofErr w:type="gramStart"/>
      <w:r>
        <w:t>:N</w:t>
      </w:r>
      <w:proofErr w:type="gramEnd"/>
      <w:r>
        <w:t xml:space="preserve">) relationship between two entity types, A and B. For such a relationship, create a new relation, C. Include as foreign key attributes in C the primary key for each of the two participating entity types. These attributes together become the primary key of C. Any </w:t>
      </w:r>
      <w:proofErr w:type="spellStart"/>
      <w:r>
        <w:t>nonkey</w:t>
      </w:r>
      <w:proofErr w:type="spellEnd"/>
      <w:r>
        <w:t xml:space="preserve"> attributes that are associated with the M</w:t>
      </w:r>
      <w:proofErr w:type="gramStart"/>
      <w:r>
        <w:t>:N</w:t>
      </w:r>
      <w:proofErr w:type="gramEnd"/>
      <w:r>
        <w:t xml:space="preserve"> relationship are included with the relation C.</w:t>
      </w:r>
    </w:p>
    <w:p w:rsidR="00A16CE6" w:rsidRDefault="00A16CE6" w:rsidP="00A16CE6"/>
    <w:p w:rsidR="00A16CE6" w:rsidRDefault="00A16CE6" w:rsidP="00A16CE6">
      <w:r>
        <w:t xml:space="preserve">Figure 4-13 shows an example of applying this rule. Figure 4-13a shows the Completes relationship between the entity types EMPLOYEE and COURSE from Figure 2-11a. Figure 4-13b shows the three relations (EMPLOYEE, COURSE, and CERTIFICATE) that </w:t>
      </w:r>
      <w:proofErr w:type="gramStart"/>
      <w:r>
        <w:t>are formed</w:t>
      </w:r>
      <w:proofErr w:type="gramEnd"/>
      <w:r>
        <w:t xml:space="preserve"> from the entity types and the Completes relationship. If Completes had been represented as an associative entity, as is done in Figure 2-11b, a similar result would occur, but we will deal with associative entities in a ­subsequent ­section. In the case of an M</w:t>
      </w:r>
      <w:proofErr w:type="gramStart"/>
      <w:r>
        <w:t>:N</w:t>
      </w:r>
      <w:proofErr w:type="gramEnd"/>
      <w:r>
        <w:t xml:space="preserve"> relationship, a relation is first created for each of the two regular entity types EMPLOYEE and COURSE. Then a new relation (named CERTIFICATE in Figure 4-13b) is created for the Completes relationship. The primary key of CERTIFICATE is the combination of </w:t>
      </w:r>
      <w:proofErr w:type="spellStart"/>
      <w:r>
        <w:t>EmployeeID</w:t>
      </w:r>
      <w:proofErr w:type="spellEnd"/>
      <w:r>
        <w:t xml:space="preserve"> and </w:t>
      </w:r>
      <w:proofErr w:type="spellStart"/>
      <w:r>
        <w:t>CourseID</w:t>
      </w:r>
      <w:proofErr w:type="spellEnd"/>
      <w:r>
        <w:t xml:space="preserve">, which are the respective primary keys of EMPLOYEE and COURSE. As indicated in the ­diagram, these attributes are foreign keys that “point to” the respective primary keys. The </w:t>
      </w:r>
      <w:proofErr w:type="spellStart"/>
      <w:r>
        <w:t>nonkey</w:t>
      </w:r>
      <w:proofErr w:type="spellEnd"/>
      <w:r>
        <w:t xml:space="preserve"> attribute </w:t>
      </w:r>
      <w:proofErr w:type="spellStart"/>
      <w:r>
        <w:t>DateCompleted</w:t>
      </w:r>
      <w:proofErr w:type="spellEnd"/>
      <w:r>
        <w:t xml:space="preserve"> also appears in CERTIFICATE. Although not shown here, it is often wise to create a ­surrogate primary key for the CERTIFICATE relation.</w:t>
      </w:r>
    </w:p>
    <w:p w:rsidR="00A16CE6" w:rsidRDefault="00A16CE6" w:rsidP="00A16CE6"/>
    <w:p w:rsidR="00A16CE6" w:rsidRDefault="00A16CE6" w:rsidP="00A16CE6">
      <w:r>
        <w:t>(a) Completes relationship (M</w:t>
      </w:r>
      <w:proofErr w:type="gramStart"/>
      <w:r>
        <w:t>:N</w:t>
      </w:r>
      <w:proofErr w:type="gramEnd"/>
      <w:r>
        <w:t>)</w:t>
      </w:r>
    </w:p>
    <w:p w:rsidR="00A16CE6" w:rsidRDefault="00A16CE6" w:rsidP="00A16CE6"/>
    <w:p w:rsidR="00A16CE6" w:rsidRDefault="00A16CE6" w:rsidP="00A16CE6"/>
    <w:p w:rsidR="00A16CE6" w:rsidRDefault="00A16CE6" w:rsidP="00A16CE6">
      <w:r>
        <w:t>(b) Three resulting relations</w:t>
      </w:r>
    </w:p>
    <w:p w:rsidR="00A16CE6" w:rsidRDefault="00A16CE6" w:rsidP="00A16CE6"/>
    <w:p w:rsidR="00A16CE6" w:rsidRDefault="00A16CE6" w:rsidP="00A16CE6"/>
    <w:p w:rsidR="00A16CE6" w:rsidRDefault="00A16CE6" w:rsidP="00A16CE6">
      <w:r>
        <w:t>Figure 4-13 Example of mapping a M</w:t>
      </w:r>
      <w:proofErr w:type="gramStart"/>
      <w:r>
        <w:t>:N</w:t>
      </w:r>
      <w:proofErr w:type="gramEnd"/>
      <w:r>
        <w:t xml:space="preserve"> relationship</w:t>
      </w:r>
    </w:p>
    <w:p w:rsidR="00A16CE6" w:rsidRDefault="00A16CE6" w:rsidP="00A16CE6">
      <w:r>
        <w:t>Map Binary One-to-One Relationships</w:t>
      </w:r>
    </w:p>
    <w:p w:rsidR="00A16CE6" w:rsidRDefault="00A16CE6" w:rsidP="00A16CE6">
      <w:r>
        <w:lastRenderedPageBreak/>
        <w:t xml:space="preserve">Binary one-to-one relationships </w:t>
      </w:r>
      <w:proofErr w:type="gramStart"/>
      <w:r>
        <w:t>can be viewed</w:t>
      </w:r>
      <w:proofErr w:type="gramEnd"/>
      <w:r>
        <w:t xml:space="preserve"> as a special case of one-to-many relationships. The process of mapping such a relationship to relations requires two steps. First, two relations are created, one for each of the participating entity types. Second, the primary key of one of the relations is included as a foreign key in the other relation.</w:t>
      </w:r>
    </w:p>
    <w:p w:rsidR="00A16CE6" w:rsidRDefault="00A16CE6" w:rsidP="00A16CE6"/>
    <w:p w:rsidR="00A16CE6" w:rsidRDefault="00A16CE6" w:rsidP="00A16CE6">
      <w:r>
        <w:t>In a 1:1 relationship, the association in one direction is nearly always an optional one, whereas the association in the other direction is a mandatory one. (You can review the notation for these terms in Figure 2-1.) You should include in the ­relation on the optional side of the relationship a foreign key referencing the primary key of the entity type that has the mandatory participation in the 1:1 relationship. This approach will prevent the need to store null values in the foreign key attribute. Any attributes associated with the relationship itself are also included in the same ­relation as the foreign key.</w:t>
      </w:r>
    </w:p>
    <w:p w:rsidR="00A16CE6" w:rsidRDefault="00A16CE6" w:rsidP="00A16CE6"/>
    <w:p w:rsidR="00A16CE6" w:rsidRDefault="00A16CE6" w:rsidP="00A16CE6">
      <w:r>
        <w:t xml:space="preserve">An example of applying this procedure </w:t>
      </w:r>
      <w:proofErr w:type="gramStart"/>
      <w:r>
        <w:t>is shown</w:t>
      </w:r>
      <w:proofErr w:type="gramEnd"/>
      <w:r>
        <w:t xml:space="preserve"> in Figure 4-14. Figure 4-14a shows a binary 1:1 relationship between the entity types NURSE and CARE CENTER. Each care center must have a nurse who is in charge of that center. Thus, the association from CARE CENTER to NURSE is a mandatory one, whereas the association from NURSE to CARE CENTER is an optional one (since any nurse may or may not be in charge of a care center). The attribute Date Assigned </w:t>
      </w:r>
      <w:proofErr w:type="gramStart"/>
      <w:r>
        <w:t>is attached</w:t>
      </w:r>
      <w:proofErr w:type="gramEnd"/>
      <w:r>
        <w:t xml:space="preserve"> to the In Charge relationship.</w:t>
      </w:r>
    </w:p>
    <w:p w:rsidR="00A16CE6" w:rsidRDefault="00A16CE6" w:rsidP="00A16CE6"/>
    <w:p w:rsidR="00A16CE6" w:rsidRDefault="00A16CE6" w:rsidP="00A16CE6">
      <w:r>
        <w:t>(a) In Charge relationship (binary 1:1)</w:t>
      </w:r>
    </w:p>
    <w:p w:rsidR="00A16CE6" w:rsidRDefault="00A16CE6" w:rsidP="00A16CE6"/>
    <w:p w:rsidR="00A16CE6" w:rsidRDefault="00A16CE6" w:rsidP="00A16CE6"/>
    <w:p w:rsidR="00A16CE6" w:rsidRDefault="00A16CE6" w:rsidP="00A16CE6">
      <w:r>
        <w:t>(b) Resulting relations</w:t>
      </w:r>
    </w:p>
    <w:p w:rsidR="00A16CE6" w:rsidRDefault="00A16CE6" w:rsidP="00A16CE6"/>
    <w:p w:rsidR="00A16CE6" w:rsidRDefault="00A16CE6" w:rsidP="00A16CE6"/>
    <w:p w:rsidR="00A16CE6" w:rsidRDefault="00A16CE6" w:rsidP="00A16CE6">
      <w:r>
        <w:t>Figure 4-14 Example of mapping a binary 1:1 relationship</w:t>
      </w:r>
    </w:p>
    <w:p w:rsidR="00A16CE6" w:rsidRDefault="00A16CE6" w:rsidP="00A16CE6">
      <w:r>
        <w:t xml:space="preserve">The result of mapping this relationship to a set of relations is shown in Figure 4-14b. The two relations NURSE and CARE CENTER </w:t>
      </w:r>
      <w:proofErr w:type="gramStart"/>
      <w:r>
        <w:t>are created</w:t>
      </w:r>
      <w:proofErr w:type="gramEnd"/>
      <w:r>
        <w:t xml:space="preserve"> from the two entity types. Because CARE CENTER is the optional participant, the foreign key </w:t>
      </w:r>
      <w:proofErr w:type="gramStart"/>
      <w:r>
        <w:t>is placed</w:t>
      </w:r>
      <w:proofErr w:type="gramEnd"/>
      <w:r>
        <w:t xml:space="preserve"> in this relation. In this case, the foreign key is </w:t>
      </w:r>
      <w:proofErr w:type="spellStart"/>
      <w:r>
        <w:t>NurseInCharge</w:t>
      </w:r>
      <w:proofErr w:type="spellEnd"/>
      <w:r>
        <w:t xml:space="preserve">. It has the same domain as </w:t>
      </w:r>
      <w:proofErr w:type="spellStart"/>
      <w:r>
        <w:t>NurseID</w:t>
      </w:r>
      <w:proofErr w:type="spellEnd"/>
      <w:r>
        <w:t xml:space="preserve">, and the relationship with the primary key </w:t>
      </w:r>
      <w:proofErr w:type="gramStart"/>
      <w:r>
        <w:t>is shown</w:t>
      </w:r>
      <w:proofErr w:type="gramEnd"/>
      <w:r>
        <w:t xml:space="preserve"> in the ­figure. The attribute </w:t>
      </w:r>
      <w:proofErr w:type="spellStart"/>
      <w:r>
        <w:t>DateAssigned</w:t>
      </w:r>
      <w:proofErr w:type="spellEnd"/>
      <w:r>
        <w:t xml:space="preserve"> is also located in CARE CENTER and </w:t>
      </w:r>
      <w:proofErr w:type="gramStart"/>
      <w:r>
        <w:t>would not be allowed</w:t>
      </w:r>
      <w:proofErr w:type="gramEnd"/>
      <w:r>
        <w:t xml:space="preserve"> to be null.</w:t>
      </w:r>
    </w:p>
    <w:p w:rsidR="00A16CE6" w:rsidRDefault="00A16CE6" w:rsidP="00A16CE6"/>
    <w:p w:rsidR="00A16CE6" w:rsidRDefault="00A16CE6" w:rsidP="00A16CE6">
      <w:r>
        <w:t>Step 4: Map Associative Entities</w:t>
      </w:r>
    </w:p>
    <w:p w:rsidR="00A16CE6" w:rsidRDefault="00A16CE6" w:rsidP="00A16CE6">
      <w:r>
        <w:t xml:space="preserve">As explained in Chapter 2, when a data modeler encounters a many-to-many relationship, he or she may choose to model that relationship as an associative entity in the E-R diagram. This approach is most </w:t>
      </w:r>
      <w:r>
        <w:lastRenderedPageBreak/>
        <w:t>appropriate when the end user can best visualize the relationship as an entity type rather than as an M</w:t>
      </w:r>
      <w:proofErr w:type="gramStart"/>
      <w:r>
        <w:t>:N</w:t>
      </w:r>
      <w:proofErr w:type="gramEnd"/>
      <w:r>
        <w:t xml:space="preserve"> relationship. Mapping the associative entity involves essentially the same steps as mapping an M</w:t>
      </w:r>
      <w:proofErr w:type="gramStart"/>
      <w:r>
        <w:t>:N</w:t>
      </w:r>
      <w:proofErr w:type="gramEnd"/>
      <w:r>
        <w:t xml:space="preserve"> relationship, as described in Step 3.</w:t>
      </w:r>
    </w:p>
    <w:p w:rsidR="00A16CE6" w:rsidRDefault="00A16CE6" w:rsidP="00A16CE6"/>
    <w:p w:rsidR="00A16CE6" w:rsidRDefault="00A16CE6" w:rsidP="00A16CE6">
      <w:r>
        <w:t xml:space="preserve">The first step is to create three relations: one for each of the two participating entity types and a third for the associative entity. We refer to the relation formed from the associative entity as the associative relation. The second step then depends on whether on the E-R diagram an identifier </w:t>
      </w:r>
      <w:proofErr w:type="gramStart"/>
      <w:r>
        <w:t>was assigned</w:t>
      </w:r>
      <w:proofErr w:type="gramEnd"/>
      <w:r>
        <w:t xml:space="preserve"> to the associative entity.</w:t>
      </w:r>
    </w:p>
    <w:p w:rsidR="00A16CE6" w:rsidRDefault="00A16CE6" w:rsidP="00A16CE6"/>
    <w:p w:rsidR="00A16CE6" w:rsidRDefault="00A16CE6" w:rsidP="00A16CE6">
      <w:r>
        <w:t xml:space="preserve">Identifier not </w:t>
      </w:r>
      <w:proofErr w:type="gramStart"/>
      <w:r>
        <w:t>Assigned</w:t>
      </w:r>
      <w:proofErr w:type="gramEnd"/>
    </w:p>
    <w:p w:rsidR="00A16CE6" w:rsidRDefault="00A16CE6" w:rsidP="00A16CE6">
      <w:r>
        <w:t xml:space="preserve">If an identifier </w:t>
      </w:r>
      <w:proofErr w:type="gramStart"/>
      <w:r>
        <w:t>was not assigned</w:t>
      </w:r>
      <w:proofErr w:type="gramEnd"/>
      <w:r>
        <w:t>, the default primary key for the associative relation is a composite key that consists of the two primary key attributes from the other two relations. These attributes are then foreign keys that reference the other two relations.</w:t>
      </w:r>
    </w:p>
    <w:p w:rsidR="00A16CE6" w:rsidRDefault="00A16CE6" w:rsidP="00A16CE6"/>
    <w:p w:rsidR="00A16CE6" w:rsidRDefault="00A16CE6" w:rsidP="00A16CE6">
      <w:r>
        <w:t xml:space="preserve">An example of this case </w:t>
      </w:r>
      <w:proofErr w:type="gramStart"/>
      <w:r>
        <w:t>is shown</w:t>
      </w:r>
      <w:proofErr w:type="gramEnd"/>
      <w:r>
        <w:t xml:space="preserve"> in Figure 4-15. Figure 4-15a shows the associative entity ORDER LINE that links the ORDER and PRODUCT entity types at Pine Valley Furniture Company (see Figure 2-22). Figure 4-15b shows the three relations that result from this mapping. Note the similarity of this example to that of an M</w:t>
      </w:r>
      <w:proofErr w:type="gramStart"/>
      <w:r>
        <w:t>:N</w:t>
      </w:r>
      <w:proofErr w:type="gramEnd"/>
      <w:r>
        <w:t xml:space="preserve"> relationship shown in Figure 4-13.</w:t>
      </w:r>
    </w:p>
    <w:p w:rsidR="00A16CE6" w:rsidRDefault="00A16CE6" w:rsidP="00A16CE6"/>
    <w:p w:rsidR="00A16CE6" w:rsidRDefault="00A16CE6" w:rsidP="00A16CE6">
      <w:r>
        <w:t>(a) An associative entity</w:t>
      </w:r>
    </w:p>
    <w:p w:rsidR="00A16CE6" w:rsidRDefault="00A16CE6" w:rsidP="00A16CE6"/>
    <w:p w:rsidR="00A16CE6" w:rsidRDefault="00A16CE6" w:rsidP="00A16CE6"/>
    <w:p w:rsidR="00A16CE6" w:rsidRDefault="00A16CE6" w:rsidP="00A16CE6">
      <w:r>
        <w:t>(b) Three resulting relations</w:t>
      </w:r>
    </w:p>
    <w:p w:rsidR="00A16CE6" w:rsidRDefault="00A16CE6" w:rsidP="00A16CE6"/>
    <w:p w:rsidR="00A16CE6" w:rsidRDefault="00A16CE6" w:rsidP="00A16CE6"/>
    <w:p w:rsidR="00A16CE6" w:rsidRDefault="00A16CE6" w:rsidP="00A16CE6">
      <w:r>
        <w:t>Figure 4-15 Example of mapping an associative entity</w:t>
      </w:r>
    </w:p>
    <w:p w:rsidR="00A16CE6" w:rsidRDefault="00A16CE6" w:rsidP="00A16CE6"/>
    <w:p w:rsidR="00A16CE6" w:rsidRDefault="00A16CE6" w:rsidP="00A16CE6"/>
    <w:p w:rsidR="00A16CE6" w:rsidRDefault="00A16CE6" w:rsidP="00A16CE6">
      <w:r>
        <w:t>Identifier Assigned</w:t>
      </w:r>
    </w:p>
    <w:p w:rsidR="00A16CE6" w:rsidRDefault="00A16CE6" w:rsidP="00A16CE6">
      <w:r>
        <w:t>Sometimes a data modeler will assign a single-attribute identifier to the associative entity type on the E-R diagram. Two reasons may have motivated the data modeler to assign a single-attribute key during conceptual data modeling:</w:t>
      </w:r>
    </w:p>
    <w:p w:rsidR="00A16CE6" w:rsidRDefault="00A16CE6" w:rsidP="00A16CE6"/>
    <w:p w:rsidR="00A16CE6" w:rsidRDefault="00A16CE6" w:rsidP="00A16CE6">
      <w:r>
        <w:lastRenderedPageBreak/>
        <w:t>The associative entity type has a natural single-attribute identifier that is familiar to end users.</w:t>
      </w:r>
    </w:p>
    <w:p w:rsidR="00A16CE6" w:rsidRDefault="00A16CE6" w:rsidP="00A16CE6"/>
    <w:p w:rsidR="00A16CE6" w:rsidRDefault="00A16CE6" w:rsidP="00A16CE6">
      <w:r>
        <w:t>The default identifier (consisting of the identifiers for each of the participating entity types) may not uniquely identify instances of the associative entity.</w:t>
      </w:r>
    </w:p>
    <w:p w:rsidR="00A16CE6" w:rsidRDefault="00A16CE6" w:rsidP="00A16CE6"/>
    <w:p w:rsidR="00A16CE6" w:rsidRDefault="00A16CE6" w:rsidP="00A16CE6">
      <w:r>
        <w:t>These motivations are in addition to the reasons mentioned earlier in this chapter to ­create a surrogate primary key.</w:t>
      </w:r>
    </w:p>
    <w:p w:rsidR="00A16CE6" w:rsidRDefault="00A16CE6" w:rsidP="00A16CE6"/>
    <w:p w:rsidR="00A16CE6" w:rsidRDefault="00A16CE6" w:rsidP="00A16CE6">
      <w:r>
        <w:t xml:space="preserve">The process for mapping the associative entity in this case </w:t>
      </w:r>
      <w:proofErr w:type="gramStart"/>
      <w:r>
        <w:t>is now modified</w:t>
      </w:r>
      <w:proofErr w:type="gramEnd"/>
      <w:r>
        <w:t xml:space="preserve"> as ­follows. As before, a new (associative) relation </w:t>
      </w:r>
      <w:proofErr w:type="gramStart"/>
      <w:r>
        <w:t>is created</w:t>
      </w:r>
      <w:proofErr w:type="gramEnd"/>
      <w:r>
        <w:t xml:space="preserve"> to represent the associative entity. However, the primary key for this relation is the identifier assigned on the E-R diagram (rather than the default key). The primary keys for the two participating entity types are then included as foreign keys in the associative relation.</w:t>
      </w:r>
    </w:p>
    <w:p w:rsidR="00A16CE6" w:rsidRDefault="00A16CE6" w:rsidP="00A16CE6"/>
    <w:p w:rsidR="00A16CE6" w:rsidRDefault="00A16CE6" w:rsidP="00A16CE6">
      <w:r>
        <w:t xml:space="preserve">An example of this process </w:t>
      </w:r>
      <w:proofErr w:type="gramStart"/>
      <w:r>
        <w:t>is shown</w:t>
      </w:r>
      <w:proofErr w:type="gramEnd"/>
      <w:r>
        <w:t xml:space="preserve"> in Figure 4-16. Figure 4-16a shows the associative entity type SHIPMENT that links the CUSTOMER and VENDOR entity types. Shipment ID </w:t>
      </w:r>
      <w:proofErr w:type="gramStart"/>
      <w:r>
        <w:t>has been chosen</w:t>
      </w:r>
      <w:proofErr w:type="gramEnd"/>
      <w:r>
        <w:t xml:space="preserve"> as the identifier for SHIPMENT for two reasons:</w:t>
      </w:r>
    </w:p>
    <w:p w:rsidR="00A16CE6" w:rsidRDefault="00A16CE6" w:rsidP="00A16CE6"/>
    <w:p w:rsidR="00A16CE6" w:rsidRDefault="00A16CE6" w:rsidP="00A16CE6">
      <w:r>
        <w:t>(a) SHIPMENT associative entity</w:t>
      </w:r>
    </w:p>
    <w:p w:rsidR="00A16CE6" w:rsidRDefault="00A16CE6" w:rsidP="00A16CE6"/>
    <w:p w:rsidR="00A16CE6" w:rsidRDefault="00A16CE6" w:rsidP="00A16CE6"/>
    <w:p w:rsidR="00A16CE6" w:rsidRDefault="00A16CE6" w:rsidP="00A16CE6">
      <w:r>
        <w:t>(b) Three resulting relations</w:t>
      </w:r>
    </w:p>
    <w:p w:rsidR="00A16CE6" w:rsidRDefault="00A16CE6" w:rsidP="00A16CE6"/>
    <w:p w:rsidR="00A16CE6" w:rsidRDefault="00A16CE6" w:rsidP="00A16CE6"/>
    <w:p w:rsidR="00A16CE6" w:rsidRDefault="00A16CE6" w:rsidP="00A16CE6">
      <w:r>
        <w:t>Figure 4-16 Example of mapping an associative entity with an identifier</w:t>
      </w:r>
    </w:p>
    <w:p w:rsidR="00A16CE6" w:rsidRDefault="00A16CE6" w:rsidP="00A16CE6">
      <w:r>
        <w:t>Shipment ID is a natural identifier for this entity that is very familiar to end users.</w:t>
      </w:r>
    </w:p>
    <w:p w:rsidR="00A16CE6" w:rsidRDefault="00A16CE6" w:rsidP="00A16CE6"/>
    <w:p w:rsidR="00A16CE6" w:rsidRDefault="00A16CE6" w:rsidP="00A16CE6">
      <w:r>
        <w:t xml:space="preserve">The default identifier consisting of the combination of Customer ID and Vendor ID does not uniquely identify the instances of SHIPMENT. In fact, a given vendor typically makes many shipments to a given customer. Even including the attribute Date does not guarantee uniqueness, since there may be more than one shipment by a particular vendor on a given date. The surrogate key </w:t>
      </w:r>
      <w:proofErr w:type="spellStart"/>
      <w:r>
        <w:t>ShipmentID</w:t>
      </w:r>
      <w:proofErr w:type="spellEnd"/>
      <w:r>
        <w:t xml:space="preserve"> will, however, uniquely identify each shipment.</w:t>
      </w:r>
    </w:p>
    <w:p w:rsidR="00A16CE6" w:rsidRDefault="00A16CE6" w:rsidP="00A16CE6"/>
    <w:p w:rsidR="00A16CE6" w:rsidRDefault="00A16CE6" w:rsidP="00A16CE6">
      <w:r>
        <w:lastRenderedPageBreak/>
        <w:t xml:space="preserve">Two </w:t>
      </w:r>
      <w:proofErr w:type="spellStart"/>
      <w:r>
        <w:t>nonkey</w:t>
      </w:r>
      <w:proofErr w:type="spellEnd"/>
      <w:r>
        <w:t xml:space="preserve"> attributes associated with the SHIPMENT associative entity are Shipment Date and Shipment Amount.</w:t>
      </w:r>
    </w:p>
    <w:p w:rsidR="00A16CE6" w:rsidRDefault="00A16CE6" w:rsidP="00A16CE6"/>
    <w:p w:rsidR="00A16CE6" w:rsidRDefault="00A16CE6" w:rsidP="00A16CE6">
      <w:r>
        <w:t xml:space="preserve">The result of mapping this entity to a set of relations is shown in Figure 4-16b. The new associative relation </w:t>
      </w:r>
      <w:proofErr w:type="gramStart"/>
      <w:r>
        <w:t>is named</w:t>
      </w:r>
      <w:proofErr w:type="gramEnd"/>
      <w:r>
        <w:t xml:space="preserve"> SHIPMENT. The primary key is </w:t>
      </w:r>
      <w:proofErr w:type="spellStart"/>
      <w:r>
        <w:t>ShipmentID</w:t>
      </w:r>
      <w:proofErr w:type="spellEnd"/>
      <w:r>
        <w:t xml:space="preserve">. </w:t>
      </w:r>
      <w:proofErr w:type="spellStart"/>
      <w:r>
        <w:t>CustomerID</w:t>
      </w:r>
      <w:proofErr w:type="spellEnd"/>
      <w:r>
        <w:t xml:space="preserve"> and </w:t>
      </w:r>
      <w:proofErr w:type="spellStart"/>
      <w:r>
        <w:t>VendorID</w:t>
      </w:r>
      <w:proofErr w:type="spellEnd"/>
      <w:r>
        <w:t xml:space="preserve"> are included as foreign keys in this relation, and </w:t>
      </w:r>
      <w:proofErr w:type="spellStart"/>
      <w:r>
        <w:t>ShipmentDate</w:t>
      </w:r>
      <w:proofErr w:type="spellEnd"/>
      <w:r>
        <w:t xml:space="preserve"> and </w:t>
      </w:r>
      <w:proofErr w:type="spellStart"/>
      <w:r>
        <w:t>ShipmentAmount</w:t>
      </w:r>
      <w:proofErr w:type="spellEnd"/>
      <w:r>
        <w:t xml:space="preserve"> are </w:t>
      </w:r>
      <w:proofErr w:type="spellStart"/>
      <w:r>
        <w:t>nonkey</w:t>
      </w:r>
      <w:proofErr w:type="spellEnd"/>
      <w:r>
        <w:t xml:space="preserve"> attributes. It is also possible that the designer decides as part of the logical modeling process to add a surrogate key into a relation that did not have it earlier. In these cases, it is highly recommended to update the conceptual model to keep it consistent.</w:t>
      </w:r>
    </w:p>
    <w:p w:rsidR="00A16CE6" w:rsidRDefault="00A16CE6" w:rsidP="00A16CE6"/>
    <w:p w:rsidR="00A16CE6" w:rsidRDefault="00A16CE6" w:rsidP="00A16CE6">
      <w:r>
        <w:t>Step 5: Map Unary Relationships</w:t>
      </w:r>
    </w:p>
    <w:p w:rsidR="00A16CE6" w:rsidRDefault="00A16CE6" w:rsidP="00A16CE6">
      <w:r>
        <w:t xml:space="preserve">In Chapter 2, we defined a unary relationship as a relationship between the instances of a single entity type. Unary relationships </w:t>
      </w:r>
      <w:proofErr w:type="gramStart"/>
      <w:r>
        <w:t>are also called</w:t>
      </w:r>
      <w:proofErr w:type="gramEnd"/>
      <w:r>
        <w:t xml:space="preserve"> recursive relationships. The two most important cases of unary relationships are one-to-many and many-to-many relationships. We discuss these two cases separately because the approach to mapping is somewhat different for the two types.</w:t>
      </w:r>
    </w:p>
    <w:p w:rsidR="00A16CE6" w:rsidRDefault="00A16CE6" w:rsidP="00A16CE6"/>
    <w:p w:rsidR="00A16CE6" w:rsidRDefault="00A16CE6" w:rsidP="00A16CE6">
      <w:r>
        <w:t>Unary One-to-Many Relationships</w:t>
      </w:r>
    </w:p>
    <w:p w:rsidR="00A16CE6" w:rsidRDefault="00A16CE6" w:rsidP="00A16CE6">
      <w:r>
        <w:t xml:space="preserve">The entity type in the unary relationship </w:t>
      </w:r>
      <w:proofErr w:type="gramStart"/>
      <w:r>
        <w:t>is mapped</w:t>
      </w:r>
      <w:proofErr w:type="gramEnd"/>
      <w:r>
        <w:t xml:space="preserve"> to a relation using the procedure described in Step 1. Next, a foreign key attribute </w:t>
      </w:r>
      <w:proofErr w:type="gramStart"/>
      <w:r>
        <w:t>is added</w:t>
      </w:r>
      <w:proofErr w:type="gramEnd"/>
      <w:r>
        <w:t xml:space="preserve"> to the same relation; this attribute references the primary key values in the same relation. (This foreign key must have the same domain as the primary key.) This type of a foreign key </w:t>
      </w:r>
      <w:proofErr w:type="gramStart"/>
      <w:r>
        <w:t>is called</w:t>
      </w:r>
      <w:proofErr w:type="gramEnd"/>
      <w:r>
        <w:t xml:space="preserve"> a recursive foreign key.</w:t>
      </w:r>
    </w:p>
    <w:p w:rsidR="00A16CE6" w:rsidRDefault="00A16CE6" w:rsidP="00A16CE6"/>
    <w:p w:rsidR="00A16CE6" w:rsidRDefault="00A16CE6" w:rsidP="00A16CE6">
      <w:r>
        <w:t>Recursive foreign key</w:t>
      </w:r>
    </w:p>
    <w:p w:rsidR="00A16CE6" w:rsidRDefault="00A16CE6" w:rsidP="00A16CE6">
      <w:r>
        <w:t>A foreign key in a relation that references the primary key values of the same relation.</w:t>
      </w:r>
    </w:p>
    <w:p w:rsidR="00A16CE6" w:rsidRDefault="00A16CE6" w:rsidP="00A16CE6"/>
    <w:p w:rsidR="00A16CE6" w:rsidRDefault="00A16CE6" w:rsidP="00A16CE6">
      <w:r>
        <w:t>﻿﻿ ﻿</w:t>
      </w:r>
    </w:p>
    <w:p w:rsidR="00A16CE6" w:rsidRDefault="00A16CE6" w:rsidP="00A16CE6">
      <w:r>
        <w:t>Figure 4-17a shows a unary one-to-many relationship named Manages that associates each employee of an organization with another employee who is his or her manager. Each employee may have one manager; a given employee may manage zero to many employees.</w:t>
      </w:r>
    </w:p>
    <w:p w:rsidR="00A16CE6" w:rsidRDefault="00A16CE6" w:rsidP="00A16CE6"/>
    <w:p w:rsidR="00A16CE6" w:rsidRDefault="00A16CE6" w:rsidP="00A16CE6">
      <w:r>
        <w:t>(a) EMPLOYEE entity with unary relationship</w:t>
      </w:r>
    </w:p>
    <w:p w:rsidR="00A16CE6" w:rsidRDefault="00A16CE6" w:rsidP="00A16CE6"/>
    <w:p w:rsidR="00A16CE6" w:rsidRDefault="00A16CE6" w:rsidP="00A16CE6"/>
    <w:p w:rsidR="00A16CE6" w:rsidRDefault="00A16CE6" w:rsidP="00A16CE6">
      <w:r>
        <w:t>(b) EMPLOYEE relation with recursive foreign key</w:t>
      </w:r>
    </w:p>
    <w:p w:rsidR="00A16CE6" w:rsidRDefault="00A16CE6" w:rsidP="00A16CE6"/>
    <w:p w:rsidR="00A16CE6" w:rsidRDefault="00A16CE6" w:rsidP="00A16CE6"/>
    <w:p w:rsidR="00A16CE6" w:rsidRDefault="00A16CE6" w:rsidP="00A16CE6">
      <w:r>
        <w:t>Figure 4-17 Example of mapping a unary 1</w:t>
      </w:r>
      <w:proofErr w:type="gramStart"/>
      <w:r>
        <w:t>:M</w:t>
      </w:r>
      <w:proofErr w:type="gramEnd"/>
      <w:r>
        <w:t xml:space="preserve"> relationship</w:t>
      </w:r>
    </w:p>
    <w:p w:rsidR="00A16CE6" w:rsidRDefault="00A16CE6" w:rsidP="00A16CE6">
      <w:r>
        <w:t xml:space="preserve">The EMPLOYEE relation that results from mapping this entity and relationship is shown in Figure 4-17b. The (recursive) foreign key in the relation </w:t>
      </w:r>
      <w:proofErr w:type="gramStart"/>
      <w:r>
        <w:t>is named</w:t>
      </w:r>
      <w:proofErr w:type="gramEnd"/>
      <w:r>
        <w:t xml:space="preserve"> </w:t>
      </w:r>
      <w:proofErr w:type="spellStart"/>
      <w:r>
        <w:t>ManagerID</w:t>
      </w:r>
      <w:proofErr w:type="spellEnd"/>
      <w:r>
        <w:t xml:space="preserve">. This attribute has the same domain as the primary key </w:t>
      </w:r>
      <w:proofErr w:type="spellStart"/>
      <w:r>
        <w:t>EmployeeID</w:t>
      </w:r>
      <w:proofErr w:type="spellEnd"/>
      <w:r>
        <w:t xml:space="preserve">. Each row of this relation stores the following data for a given employee: </w:t>
      </w:r>
      <w:proofErr w:type="spellStart"/>
      <w:r>
        <w:t>EmployeeID</w:t>
      </w:r>
      <w:proofErr w:type="spellEnd"/>
      <w:r>
        <w:t xml:space="preserve">, </w:t>
      </w:r>
      <w:proofErr w:type="spellStart"/>
      <w:r>
        <w:t>EmployeeName</w:t>
      </w:r>
      <w:proofErr w:type="spellEnd"/>
      <w:r>
        <w:t xml:space="preserve">, </w:t>
      </w:r>
      <w:proofErr w:type="spellStart"/>
      <w:r>
        <w:t>EmployeeDateOfBirth</w:t>
      </w:r>
      <w:proofErr w:type="spellEnd"/>
      <w:r>
        <w:t xml:space="preserve">, and </w:t>
      </w:r>
      <w:proofErr w:type="spellStart"/>
      <w:r>
        <w:t>ManagerID</w:t>
      </w:r>
      <w:proofErr w:type="spellEnd"/>
      <w:r>
        <w:t xml:space="preserve"> (i.e., </w:t>
      </w:r>
      <w:proofErr w:type="spellStart"/>
      <w:r>
        <w:t>EmployeeID</w:t>
      </w:r>
      <w:proofErr w:type="spellEnd"/>
      <w:r>
        <w:t xml:space="preserve"> for this employee’s manager). Notice that because it is a foreign key, </w:t>
      </w:r>
      <w:proofErr w:type="spellStart"/>
      <w:r>
        <w:t>ManagerID</w:t>
      </w:r>
      <w:proofErr w:type="spellEnd"/>
      <w:r>
        <w:t xml:space="preserve"> references </w:t>
      </w:r>
      <w:proofErr w:type="spellStart"/>
      <w:r>
        <w:t>EmployeeID</w:t>
      </w:r>
      <w:proofErr w:type="spellEnd"/>
      <w:r>
        <w:t>.</w:t>
      </w:r>
    </w:p>
    <w:p w:rsidR="00A16CE6" w:rsidRDefault="00A16CE6" w:rsidP="00A16CE6"/>
    <w:p w:rsidR="00A16CE6" w:rsidRDefault="00A16CE6" w:rsidP="00A16CE6">
      <w:r>
        <w:t>Unary Many-to-Many Relationships</w:t>
      </w:r>
    </w:p>
    <w:p w:rsidR="00A16CE6" w:rsidRDefault="00A16CE6" w:rsidP="00A16CE6">
      <w:r>
        <w:t>With this type of relationship, two relations are created: one to represent the entity type in the relationship and an associative relation to represent the M</w:t>
      </w:r>
      <w:proofErr w:type="gramStart"/>
      <w:r>
        <w:t>:N</w:t>
      </w:r>
      <w:proofErr w:type="gramEnd"/>
      <w:r>
        <w:t xml:space="preserve"> relationship itself. The primary key of the associative relation consists of two attributes. These attributes (which need not have the same name) both take their values from the primary key of the other relation. Any </w:t>
      </w:r>
      <w:proofErr w:type="spellStart"/>
      <w:r>
        <w:t>nonkey</w:t>
      </w:r>
      <w:proofErr w:type="spellEnd"/>
      <w:r>
        <w:t xml:space="preserve"> attribute of the relationship is included in the associative relation.</w:t>
      </w:r>
    </w:p>
    <w:p w:rsidR="00A16CE6" w:rsidRDefault="00A16CE6" w:rsidP="00A16CE6"/>
    <w:p w:rsidR="00A16CE6" w:rsidRDefault="00A16CE6" w:rsidP="00A16CE6">
      <w:r>
        <w:t>An example of mapping a unary M</w:t>
      </w:r>
      <w:proofErr w:type="gramStart"/>
      <w:r>
        <w:t>:N</w:t>
      </w:r>
      <w:proofErr w:type="gramEnd"/>
      <w:r>
        <w:t xml:space="preserve"> relationship is shown in Figure 4-18. Figure 4-18a shows a bill-of-materials relationship among items that </w:t>
      </w:r>
      <w:proofErr w:type="gramStart"/>
      <w:r>
        <w:t>are assembled</w:t>
      </w:r>
      <w:proofErr w:type="gramEnd"/>
      <w:r>
        <w:t xml:space="preserve"> from other items or components. (This structure </w:t>
      </w:r>
      <w:proofErr w:type="gramStart"/>
      <w:r>
        <w:t>was described</w:t>
      </w:r>
      <w:proofErr w:type="gramEnd"/>
      <w:r>
        <w:t xml:space="preserve"> in Chapter 2, and an example appears in Figure 2-13.) The relationship (called Contains) is M</w:t>
      </w:r>
      <w:proofErr w:type="gramStart"/>
      <w:r>
        <w:t>:N</w:t>
      </w:r>
      <w:proofErr w:type="gramEnd"/>
      <w:r>
        <w:t xml:space="preserve"> because a given item can contain numerous component items, and, conversely, an item can be used as a component in numerous other items.</w:t>
      </w:r>
    </w:p>
    <w:p w:rsidR="00A16CE6" w:rsidRDefault="00A16CE6" w:rsidP="00A16CE6"/>
    <w:p w:rsidR="00A16CE6" w:rsidRDefault="00A16CE6" w:rsidP="00A16CE6">
      <w:r>
        <w:t>(a) Bill-of-materials relationship Contains (M</w:t>
      </w:r>
      <w:proofErr w:type="gramStart"/>
      <w:r>
        <w:t>:N</w:t>
      </w:r>
      <w:proofErr w:type="gramEnd"/>
      <w:r>
        <w:t>)</w:t>
      </w:r>
    </w:p>
    <w:p w:rsidR="00A16CE6" w:rsidRDefault="00A16CE6" w:rsidP="00A16CE6"/>
    <w:p w:rsidR="00A16CE6" w:rsidRDefault="00A16CE6" w:rsidP="00A16CE6"/>
    <w:p w:rsidR="00A16CE6" w:rsidRDefault="00A16CE6" w:rsidP="00A16CE6">
      <w:r>
        <w:t>(b) ITEM and COMPONENT relations</w:t>
      </w:r>
    </w:p>
    <w:p w:rsidR="00A16CE6" w:rsidRDefault="00A16CE6" w:rsidP="00A16CE6"/>
    <w:p w:rsidR="00A16CE6" w:rsidRDefault="00A16CE6" w:rsidP="00A16CE6"/>
    <w:p w:rsidR="00A16CE6" w:rsidRDefault="00A16CE6" w:rsidP="00A16CE6">
      <w:r>
        <w:t>Figure 4-18 Example of mapping a unary M</w:t>
      </w:r>
      <w:proofErr w:type="gramStart"/>
      <w:r>
        <w:t>:N</w:t>
      </w:r>
      <w:proofErr w:type="gramEnd"/>
      <w:r>
        <w:t xml:space="preserve"> relationship</w:t>
      </w:r>
    </w:p>
    <w:p w:rsidR="00A16CE6" w:rsidRDefault="00A16CE6" w:rsidP="00A16CE6">
      <w:r>
        <w:t xml:space="preserve">The relations that result from mapping this entity and its relationship are shown in Figure 4-18b. The ITEM relation </w:t>
      </w:r>
      <w:proofErr w:type="gramStart"/>
      <w:r>
        <w:t>is mapped</w:t>
      </w:r>
      <w:proofErr w:type="gramEnd"/>
      <w:r>
        <w:t xml:space="preserve"> directly from the same entity type. COMPONENT is an associative relation whose primary key consists of two attributes that </w:t>
      </w:r>
      <w:proofErr w:type="gramStart"/>
      <w:r>
        <w:t>are arbitrarily named</w:t>
      </w:r>
      <w:proofErr w:type="gramEnd"/>
      <w:r>
        <w:t xml:space="preserve"> </w:t>
      </w:r>
      <w:proofErr w:type="spellStart"/>
      <w:r>
        <w:t>ItemNo</w:t>
      </w:r>
      <w:proofErr w:type="spellEnd"/>
      <w:r>
        <w:t xml:space="preserve"> and </w:t>
      </w:r>
      <w:proofErr w:type="spellStart"/>
      <w:r>
        <w:t>ComponentNo</w:t>
      </w:r>
      <w:proofErr w:type="spellEnd"/>
      <w:r>
        <w:t>. The attribute Quantity is a ­</w:t>
      </w:r>
      <w:proofErr w:type="spellStart"/>
      <w:r>
        <w:t>nonkey</w:t>
      </w:r>
      <w:proofErr w:type="spellEnd"/>
      <w:r>
        <w:t xml:space="preserve"> attribute of this relation that, for a given item, records the quantity of a particular component item used in that item. Notice that both </w:t>
      </w:r>
      <w:proofErr w:type="spellStart"/>
      <w:r>
        <w:t>ItemNo</w:t>
      </w:r>
      <w:proofErr w:type="spellEnd"/>
      <w:r>
        <w:t xml:space="preserve"> and </w:t>
      </w:r>
      <w:proofErr w:type="spellStart"/>
      <w:r>
        <w:t>ComponentNo</w:t>
      </w:r>
      <w:proofErr w:type="spellEnd"/>
      <w:r>
        <w:t xml:space="preserve"> reference the </w:t>
      </w:r>
      <w:r>
        <w:lastRenderedPageBreak/>
        <w:t>primary key (</w:t>
      </w:r>
      <w:proofErr w:type="spellStart"/>
      <w:r>
        <w:t>ItemNo</w:t>
      </w:r>
      <w:proofErr w:type="spellEnd"/>
      <w:r>
        <w:t xml:space="preserve">) of the ITEM relation. It is </w:t>
      </w:r>
      <w:proofErr w:type="gramStart"/>
      <w:r>
        <w:t>not unusual</w:t>
      </w:r>
      <w:proofErr w:type="gramEnd"/>
      <w:r>
        <w:t xml:space="preserve"> to give this relation a surrogate key to avoid any practical complexities related to the composite key.</w:t>
      </w:r>
    </w:p>
    <w:p w:rsidR="00A16CE6" w:rsidRDefault="00A16CE6" w:rsidP="00A16CE6"/>
    <w:p w:rsidR="00A16CE6" w:rsidRDefault="00A16CE6" w:rsidP="00A16CE6">
      <w:r>
        <w:t>We can easily query these relations to determine, for example, the components of a given item. The following SQL query will list the immediate components (and their quantity) for item number 100:</w:t>
      </w:r>
    </w:p>
    <w:p w:rsidR="00A16CE6" w:rsidRDefault="00A16CE6" w:rsidP="00A16CE6"/>
    <w:p w:rsidR="00A16CE6" w:rsidRDefault="00A16CE6" w:rsidP="00A16CE6">
      <w:r>
        <w:t xml:space="preserve">SELECT </w:t>
      </w:r>
      <w:proofErr w:type="spellStart"/>
      <w:r>
        <w:t>ComponentNo</w:t>
      </w:r>
      <w:proofErr w:type="spellEnd"/>
      <w:r>
        <w:t>, Quantity</w:t>
      </w:r>
    </w:p>
    <w:p w:rsidR="00A16CE6" w:rsidRDefault="00A16CE6" w:rsidP="00A16CE6">
      <w:r>
        <w:t xml:space="preserve">FROM </w:t>
      </w:r>
      <w:proofErr w:type="spellStart"/>
      <w:r>
        <w:t>Component_T</w:t>
      </w:r>
      <w:proofErr w:type="spellEnd"/>
    </w:p>
    <w:p w:rsidR="00A16CE6" w:rsidRDefault="00A16CE6" w:rsidP="00A16CE6">
      <w:r>
        <w:t xml:space="preserve">WHERE </w:t>
      </w:r>
      <w:proofErr w:type="spellStart"/>
      <w:r>
        <w:t>ItemNo</w:t>
      </w:r>
      <w:proofErr w:type="spellEnd"/>
      <w:r>
        <w:t xml:space="preserve"> = 100;</w:t>
      </w:r>
    </w:p>
    <w:p w:rsidR="00A16CE6" w:rsidRDefault="00A16CE6" w:rsidP="00A16CE6">
      <w:r>
        <w:t>Step 6: Map Ternary (and n-</w:t>
      </w:r>
      <w:proofErr w:type="spellStart"/>
      <w:r>
        <w:t>ary</w:t>
      </w:r>
      <w:proofErr w:type="spellEnd"/>
      <w:r>
        <w:t>) Relationships</w:t>
      </w:r>
    </w:p>
    <w:p w:rsidR="00A16CE6" w:rsidRDefault="00A16CE6" w:rsidP="00A16CE6">
      <w:r>
        <w:t>Recall from Chapter 2 that a ternary relationship is a relationship among three entity types. In that chapter, we recommended that you convert a ternary relationship to an associative entity to represent participation constraints more accurately.</w:t>
      </w:r>
    </w:p>
    <w:p w:rsidR="00A16CE6" w:rsidRDefault="00A16CE6" w:rsidP="00A16CE6"/>
    <w:p w:rsidR="00A16CE6" w:rsidRDefault="00A16CE6" w:rsidP="00A16CE6">
      <w:r>
        <w:t>To map an associative entity type that links three regular entity types, we create a new associative relation. The default primary key of this relation consists of the three primary key attributes for the participating entity types. (In some cases, additional attributes are required to form a unique primary key.) These attributes then act in the role of foreign keys that reference the individual primary keys of the participating entity types. Any attributes of the associative entity type become attributes of the new relation.</w:t>
      </w:r>
    </w:p>
    <w:p w:rsidR="00A16CE6" w:rsidRDefault="00A16CE6" w:rsidP="00A16CE6"/>
    <w:p w:rsidR="00A16CE6" w:rsidRDefault="00A16CE6" w:rsidP="00A16CE6">
      <w:r>
        <w:t xml:space="preserve">An example of mapping a ternary relationship (represented as an associative entity type) </w:t>
      </w:r>
      <w:proofErr w:type="gramStart"/>
      <w:r>
        <w:t>is shown</w:t>
      </w:r>
      <w:proofErr w:type="gramEnd"/>
      <w:r>
        <w:t xml:space="preserve"> in Figure 4-19. Figure 4-19a is an E-R segment (or view) that represents a patient receiving a treatment from a physician. The associative entity type PATIENT TREATMENT has the attributes </w:t>
      </w:r>
      <w:proofErr w:type="spellStart"/>
      <w:r>
        <w:t>PTreatment</w:t>
      </w:r>
      <w:proofErr w:type="spellEnd"/>
      <w:r>
        <w:t xml:space="preserve"> Date, </w:t>
      </w:r>
      <w:proofErr w:type="spellStart"/>
      <w:r>
        <w:t>PTreatment</w:t>
      </w:r>
      <w:proofErr w:type="spellEnd"/>
      <w:r>
        <w:t xml:space="preserve"> Time, and </w:t>
      </w:r>
      <w:proofErr w:type="spellStart"/>
      <w:r>
        <w:t>PTreatment</w:t>
      </w:r>
      <w:proofErr w:type="spellEnd"/>
      <w:r>
        <w:t xml:space="preserve"> Results; values </w:t>
      </w:r>
      <w:proofErr w:type="gramStart"/>
      <w:r>
        <w:t>are recorded</w:t>
      </w:r>
      <w:proofErr w:type="gramEnd"/>
      <w:r>
        <w:t xml:space="preserve"> for these attributes for each instance of PATIENT TREATMENT.</w:t>
      </w:r>
    </w:p>
    <w:p w:rsidR="00A16CE6" w:rsidRDefault="00A16CE6" w:rsidP="00A16CE6"/>
    <w:p w:rsidR="00A16CE6" w:rsidRDefault="00A16CE6" w:rsidP="00A16CE6">
      <w:r>
        <w:t>(a) PATIENT TREATMENT ternary relationship with associative entity</w:t>
      </w:r>
    </w:p>
    <w:p w:rsidR="00A16CE6" w:rsidRDefault="00A16CE6" w:rsidP="00A16CE6"/>
    <w:p w:rsidR="00A16CE6" w:rsidRDefault="00A16CE6" w:rsidP="00A16CE6"/>
    <w:p w:rsidR="00A16CE6" w:rsidRDefault="00A16CE6" w:rsidP="00A16CE6">
      <w:r>
        <w:t>(b) Four resulting relations</w:t>
      </w:r>
    </w:p>
    <w:p w:rsidR="00A16CE6" w:rsidRDefault="00A16CE6" w:rsidP="00A16CE6"/>
    <w:p w:rsidR="00A16CE6" w:rsidRDefault="00A16CE6" w:rsidP="00A16CE6"/>
    <w:p w:rsidR="00A16CE6" w:rsidRDefault="00A16CE6" w:rsidP="00A16CE6">
      <w:r>
        <w:lastRenderedPageBreak/>
        <w:t>Figure 4-19 Example of mapping a ternary relationship</w:t>
      </w:r>
    </w:p>
    <w:p w:rsidR="00A16CE6" w:rsidRDefault="00A16CE6" w:rsidP="00A16CE6">
      <w:r>
        <w:t xml:space="preserve">The result of mapping this view is shown in Figure 4-19b. The primary key attributes </w:t>
      </w:r>
      <w:proofErr w:type="spellStart"/>
      <w:r>
        <w:t>PatientID</w:t>
      </w:r>
      <w:proofErr w:type="spellEnd"/>
      <w:r>
        <w:t xml:space="preserve">, </w:t>
      </w:r>
      <w:proofErr w:type="spellStart"/>
      <w:r>
        <w:t>PhysicianID</w:t>
      </w:r>
      <w:proofErr w:type="spellEnd"/>
      <w:r>
        <w:t xml:space="preserve">, and </w:t>
      </w:r>
      <w:proofErr w:type="spellStart"/>
      <w:r>
        <w:t>TreatmentCode</w:t>
      </w:r>
      <w:proofErr w:type="spellEnd"/>
      <w:r>
        <w:t xml:space="preserve"> become foreign keys in PATIENT TREATMENT. The foreign key into TREATMENT </w:t>
      </w:r>
      <w:proofErr w:type="gramStart"/>
      <w:r>
        <w:t>is called</w:t>
      </w:r>
      <w:proofErr w:type="gramEnd"/>
      <w:r>
        <w:t xml:space="preserve"> </w:t>
      </w:r>
      <w:proofErr w:type="spellStart"/>
      <w:r>
        <w:t>PTreatmentCode</w:t>
      </w:r>
      <w:proofErr w:type="spellEnd"/>
      <w:r>
        <w:t xml:space="preserve"> in PATIENT TREATMENT. We are using this column name to illustrate that the foreign key name does not have to be the same as the name of the primary key to which it refers, as long as the values come from the same domain. These three attributes are components of the primary key of PATIENT TREATMENT. However, they do not uniquely identify a given treatment, because a patient may receive the same treatment from the same physician on more than one occasion. </w:t>
      </w:r>
      <w:proofErr w:type="gramStart"/>
      <w:r>
        <w:t>Does including the attribute Date as part of the primary key (along with the other three attributes) result in a primary key?</w:t>
      </w:r>
      <w:proofErr w:type="gramEnd"/>
      <w:r>
        <w:t xml:space="preserve"> This would be so if a given patient receives only one treatment from a particular physician on a given date. However, this is not likely to be the case. For example, a patient may receive a treatment in the morning, then the same treatment again in the afternoon. To resolve this issue, we include </w:t>
      </w:r>
      <w:proofErr w:type="spellStart"/>
      <w:r>
        <w:t>PTreatmentDate</w:t>
      </w:r>
      <w:proofErr w:type="spellEnd"/>
      <w:r>
        <w:t xml:space="preserve"> and </w:t>
      </w:r>
      <w:proofErr w:type="spellStart"/>
      <w:r>
        <w:t>PTreatmentTime</w:t>
      </w:r>
      <w:proofErr w:type="spellEnd"/>
      <w:r>
        <w:t xml:space="preserve"> as part of the primary key. Therefore, the primary key of PATIENT TREATMENT consists of the five attributes shown in Figure 4-19b: </w:t>
      </w:r>
      <w:proofErr w:type="spellStart"/>
      <w:r>
        <w:t>PatientID</w:t>
      </w:r>
      <w:proofErr w:type="spellEnd"/>
      <w:r>
        <w:t xml:space="preserve">, </w:t>
      </w:r>
      <w:proofErr w:type="spellStart"/>
      <w:r>
        <w:t>PhysicianID</w:t>
      </w:r>
      <w:proofErr w:type="spellEnd"/>
      <w:r>
        <w:t xml:space="preserve">, </w:t>
      </w:r>
      <w:proofErr w:type="spellStart"/>
      <w:r>
        <w:t>TreatmentCode</w:t>
      </w:r>
      <w:proofErr w:type="spellEnd"/>
      <w:r>
        <w:t xml:space="preserve">, </w:t>
      </w:r>
      <w:proofErr w:type="spellStart"/>
      <w:r>
        <w:t>PTreatmentDate</w:t>
      </w:r>
      <w:proofErr w:type="spellEnd"/>
      <w:r>
        <w:t xml:space="preserve">, and </w:t>
      </w:r>
      <w:proofErr w:type="spellStart"/>
      <w:r>
        <w:t>PTreatmentTime</w:t>
      </w:r>
      <w:proofErr w:type="spellEnd"/>
      <w:r>
        <w:t xml:space="preserve">. The only </w:t>
      </w:r>
      <w:proofErr w:type="spellStart"/>
      <w:r>
        <w:t>nonkey</w:t>
      </w:r>
      <w:proofErr w:type="spellEnd"/>
      <w:r>
        <w:t xml:space="preserve"> attribute in the relation is </w:t>
      </w:r>
      <w:proofErr w:type="spellStart"/>
      <w:r>
        <w:t>PTreatmentResults</w:t>
      </w:r>
      <w:proofErr w:type="spellEnd"/>
      <w:r>
        <w:t>.</w:t>
      </w:r>
    </w:p>
    <w:p w:rsidR="00A16CE6" w:rsidRDefault="00A16CE6" w:rsidP="00A16CE6"/>
    <w:p w:rsidR="00A16CE6" w:rsidRDefault="00A16CE6" w:rsidP="00A16CE6">
      <w:r>
        <w:t xml:space="preserve">Although this primary key is technically correct, it is complex and therefore ­difficult to manage and prone to errors. A better approach is to introduce a surrogate key, such as </w:t>
      </w:r>
      <w:proofErr w:type="spellStart"/>
      <w:r>
        <w:t>PTreatmentID</w:t>
      </w:r>
      <w:proofErr w:type="spellEnd"/>
      <w:r>
        <w:t xml:space="preserve">, that is, a serial number that uniquely identifies each treatment. In this case, each of the former primary key attributes except for </w:t>
      </w:r>
      <w:proofErr w:type="spellStart"/>
      <w:r>
        <w:t>PTreatmentDate</w:t>
      </w:r>
      <w:proofErr w:type="spellEnd"/>
      <w:r>
        <w:t xml:space="preserve"> and </w:t>
      </w:r>
      <w:proofErr w:type="spellStart"/>
      <w:r>
        <w:t>PTreatmentTime</w:t>
      </w:r>
      <w:proofErr w:type="spellEnd"/>
      <w:r>
        <w:t xml:space="preserve"> becomes a foreign key in the PATIENT TREATMENT relation. Another similar approach is to use an enterprise key, as described at the end of this chapter.</w:t>
      </w:r>
    </w:p>
    <w:p w:rsidR="00A16CE6" w:rsidRDefault="00A16CE6" w:rsidP="00A16CE6"/>
    <w:p w:rsidR="00A16CE6" w:rsidRDefault="00A16CE6" w:rsidP="00A16CE6">
      <w:r>
        <w:t xml:space="preserve">Step 7: Map </w:t>
      </w:r>
      <w:proofErr w:type="spellStart"/>
      <w:r>
        <w:t>Supertype</w:t>
      </w:r>
      <w:proofErr w:type="spellEnd"/>
      <w:r>
        <w:t>/Subtype Relationships</w:t>
      </w:r>
    </w:p>
    <w:p w:rsidR="00A16CE6" w:rsidRDefault="00A16CE6" w:rsidP="00A16CE6">
      <w:r>
        <w:t xml:space="preserve">The relational data model does not yet directly support </w:t>
      </w:r>
      <w:proofErr w:type="spellStart"/>
      <w:r>
        <w:t>supertype</w:t>
      </w:r>
      <w:proofErr w:type="spellEnd"/>
      <w:r>
        <w:t xml:space="preserve">/subtype relationships. </w:t>
      </w:r>
      <w:proofErr w:type="gramStart"/>
      <w:r>
        <w:t>Fortunately, there are various strategies that database designers can use to ­represent these relationships with the relational data model (</w:t>
      </w:r>
      <w:proofErr w:type="spellStart"/>
      <w:r>
        <w:t>Chouinard</w:t>
      </w:r>
      <w:proofErr w:type="spellEnd"/>
      <w:r>
        <w:t>, 1989).</w:t>
      </w:r>
      <w:proofErr w:type="gramEnd"/>
      <w:r>
        <w:t xml:space="preserve"> For our purposes, we use the following strategy, which is the one most commonly employed:</w:t>
      </w:r>
    </w:p>
    <w:p w:rsidR="00A16CE6" w:rsidRDefault="00A16CE6" w:rsidP="00A16CE6"/>
    <w:p w:rsidR="00A16CE6" w:rsidRDefault="00A16CE6" w:rsidP="00A16CE6">
      <w:r>
        <w:t xml:space="preserve">Create a separate relation for the </w:t>
      </w:r>
      <w:proofErr w:type="spellStart"/>
      <w:r>
        <w:t>supertype</w:t>
      </w:r>
      <w:proofErr w:type="spellEnd"/>
      <w:r>
        <w:t xml:space="preserve"> and for each of its subtypes.</w:t>
      </w:r>
    </w:p>
    <w:p w:rsidR="00A16CE6" w:rsidRDefault="00A16CE6" w:rsidP="00A16CE6"/>
    <w:p w:rsidR="00A16CE6" w:rsidRDefault="00A16CE6" w:rsidP="00A16CE6">
      <w:r>
        <w:t xml:space="preserve">Assign to the relation created for the </w:t>
      </w:r>
      <w:proofErr w:type="spellStart"/>
      <w:r>
        <w:t>supertype</w:t>
      </w:r>
      <w:proofErr w:type="spellEnd"/>
      <w:r>
        <w:t xml:space="preserve"> the attributes that are common to all members of the </w:t>
      </w:r>
      <w:proofErr w:type="spellStart"/>
      <w:r>
        <w:t>supertype</w:t>
      </w:r>
      <w:proofErr w:type="spellEnd"/>
      <w:r>
        <w:t>, including the primary key.</w:t>
      </w:r>
    </w:p>
    <w:p w:rsidR="00A16CE6" w:rsidRDefault="00A16CE6" w:rsidP="00A16CE6"/>
    <w:p w:rsidR="00A16CE6" w:rsidRDefault="00A16CE6" w:rsidP="00A16CE6">
      <w:r>
        <w:t xml:space="preserve">Assign to the relation for each subtype the primary key of the </w:t>
      </w:r>
      <w:proofErr w:type="spellStart"/>
      <w:r>
        <w:t>supertype</w:t>
      </w:r>
      <w:proofErr w:type="spellEnd"/>
      <w:r>
        <w:t xml:space="preserve"> and only those attributes that are unique to that subtype.</w:t>
      </w:r>
    </w:p>
    <w:p w:rsidR="00A16CE6" w:rsidRDefault="00A16CE6" w:rsidP="00A16CE6"/>
    <w:p w:rsidR="00A16CE6" w:rsidRDefault="00A16CE6" w:rsidP="00A16CE6">
      <w:r>
        <w:lastRenderedPageBreak/>
        <w:t xml:space="preserve">Assign one (or more) attributes of the </w:t>
      </w:r>
      <w:proofErr w:type="spellStart"/>
      <w:r>
        <w:t>supertype</w:t>
      </w:r>
      <w:proofErr w:type="spellEnd"/>
      <w:r>
        <w:t xml:space="preserve"> to function as the subtype discriminator. (The role of the subtype discriminator </w:t>
      </w:r>
      <w:proofErr w:type="gramStart"/>
      <w:r>
        <w:t>was discussed</w:t>
      </w:r>
      <w:proofErr w:type="gramEnd"/>
      <w:r>
        <w:t xml:space="preserve"> in Chapter 3.)</w:t>
      </w:r>
    </w:p>
    <w:p w:rsidR="00A16CE6" w:rsidRDefault="00A16CE6" w:rsidP="00A16CE6"/>
    <w:p w:rsidR="00A16CE6" w:rsidRDefault="00A16CE6" w:rsidP="00A16CE6">
      <w:r>
        <w:t xml:space="preserve">An example of applying this procedure </w:t>
      </w:r>
      <w:proofErr w:type="gramStart"/>
      <w:r>
        <w:t>is shown</w:t>
      </w:r>
      <w:proofErr w:type="gramEnd"/>
      <w:r>
        <w:t xml:space="preserve"> in Figures 4-20 and 4-21. Figure 4-20 shows the </w:t>
      </w:r>
      <w:proofErr w:type="spellStart"/>
      <w:r>
        <w:t>supertype</w:t>
      </w:r>
      <w:proofErr w:type="spellEnd"/>
      <w:r>
        <w:t xml:space="preserve"> EMPLOYEE with subtypes HOURLY EMPLOYEE, SALARIED EMPLOYEE, and CONSULTANT. (This example </w:t>
      </w:r>
      <w:proofErr w:type="gramStart"/>
      <w:r>
        <w:t>is described</w:t>
      </w:r>
      <w:proofErr w:type="gramEnd"/>
      <w:r>
        <w:t xml:space="preserve"> in Chapter 3, and Figure 4-20 is a repeat of Figure 3-8.) The primary key of EMPLOYEE is Employee Number, and the attribute Employee Type is the subtype discriminator.</w:t>
      </w:r>
    </w:p>
    <w:p w:rsidR="00A16CE6" w:rsidRDefault="00A16CE6" w:rsidP="00A16CE6"/>
    <w:p w:rsidR="00A16CE6" w:rsidRDefault="00A16CE6" w:rsidP="00A16CE6"/>
    <w:p w:rsidR="00A16CE6" w:rsidRDefault="00A16CE6" w:rsidP="00A16CE6">
      <w:r>
        <w:t>Figure 4-20 </w:t>
      </w:r>
      <w:proofErr w:type="spellStart"/>
      <w:r>
        <w:t>Supertype</w:t>
      </w:r>
      <w:proofErr w:type="spellEnd"/>
      <w:r>
        <w:t>/subtype relationships</w:t>
      </w:r>
    </w:p>
    <w:p w:rsidR="00A16CE6" w:rsidRDefault="00A16CE6" w:rsidP="00A16CE6"/>
    <w:p w:rsidR="00A16CE6" w:rsidRDefault="00A16CE6" w:rsidP="00A16CE6">
      <w:r>
        <w:t xml:space="preserve">Figure 4-21 Mapping </w:t>
      </w:r>
      <w:proofErr w:type="spellStart"/>
      <w:r>
        <w:t>supertype</w:t>
      </w:r>
      <w:proofErr w:type="spellEnd"/>
      <w:r>
        <w:t>/subtype relationships to relations</w:t>
      </w:r>
    </w:p>
    <w:p w:rsidR="00A16CE6" w:rsidRDefault="00A16CE6" w:rsidP="00A16CE6">
      <w:r>
        <w:t xml:space="preserve">The result of mapping this diagram to relations using these rules </w:t>
      </w:r>
      <w:proofErr w:type="gramStart"/>
      <w:r>
        <w:t>is shown</w:t>
      </w:r>
      <w:proofErr w:type="gramEnd"/>
      <w:r>
        <w:t xml:space="preserve"> in Figure 4-21. There is one relation for the </w:t>
      </w:r>
      <w:proofErr w:type="spellStart"/>
      <w:r>
        <w:t>supertype</w:t>
      </w:r>
      <w:proofErr w:type="spellEnd"/>
      <w:r>
        <w:t xml:space="preserve"> (EMPLOYEE) and one for each of the three subtypes. The primary key for each of the four relations is </w:t>
      </w:r>
      <w:proofErr w:type="spellStart"/>
      <w:r>
        <w:t>EmployeeNumber</w:t>
      </w:r>
      <w:proofErr w:type="spellEnd"/>
      <w:r>
        <w:t xml:space="preserve">. A prefix </w:t>
      </w:r>
      <w:proofErr w:type="gramStart"/>
      <w:r>
        <w:t>is used</w:t>
      </w:r>
      <w:proofErr w:type="gramEnd"/>
      <w:r>
        <w:t xml:space="preserve"> to distinguish the name of the primary key for each subtype. For ­example, </w:t>
      </w:r>
      <w:proofErr w:type="spellStart"/>
      <w:r>
        <w:t>SEmployeeNumber</w:t>
      </w:r>
      <w:proofErr w:type="spellEnd"/>
      <w:r>
        <w:t xml:space="preserve"> is the name for the primary key of the relation SALARIED EMPLOYEE. Each of these attributes is a foreign key that references the </w:t>
      </w:r>
      <w:proofErr w:type="spellStart"/>
      <w:r>
        <w:t>supertype</w:t>
      </w:r>
      <w:proofErr w:type="spellEnd"/>
      <w:r>
        <w:t xml:space="preserve"> ­primary key, as indicated by the arrows in the diagram. Each subtype relation ­contains only those attributes unique to the subtype.</w:t>
      </w:r>
    </w:p>
    <w:p w:rsidR="00A16CE6" w:rsidRDefault="00A16CE6" w:rsidP="00A16CE6"/>
    <w:p w:rsidR="00A16CE6" w:rsidRDefault="00A16CE6" w:rsidP="00A16CE6">
      <w:r>
        <w:t xml:space="preserve">For each subtype, a relation </w:t>
      </w:r>
      <w:proofErr w:type="gramStart"/>
      <w:r>
        <w:t>can be ­produced</w:t>
      </w:r>
      <w:proofErr w:type="gramEnd"/>
      <w:r>
        <w:t xml:space="preserve"> that contains all of the attributes of that subtype (both specific and inherited) by using an SQL command that joins the subtype with its </w:t>
      </w:r>
      <w:proofErr w:type="spellStart"/>
      <w:r>
        <w:t>supertype</w:t>
      </w:r>
      <w:proofErr w:type="spellEnd"/>
      <w:r>
        <w:t>. For example, suppose that we want to display a table that contains all of the attributes for SALARIED EMPLOYEE. The following command is used:</w:t>
      </w:r>
    </w:p>
    <w:p w:rsidR="00A16CE6" w:rsidRDefault="00A16CE6" w:rsidP="00A16CE6"/>
    <w:p w:rsidR="00A16CE6" w:rsidRDefault="00A16CE6" w:rsidP="00A16CE6">
      <w:r>
        <w:t>SELECT *</w:t>
      </w:r>
    </w:p>
    <w:p w:rsidR="00A16CE6" w:rsidRDefault="00A16CE6" w:rsidP="00A16CE6">
      <w:r>
        <w:t xml:space="preserve">FROM </w:t>
      </w:r>
      <w:proofErr w:type="spellStart"/>
      <w:r>
        <w:t>Employee_T</w:t>
      </w:r>
      <w:proofErr w:type="spellEnd"/>
      <w:r>
        <w:t xml:space="preserve">, </w:t>
      </w:r>
      <w:proofErr w:type="spellStart"/>
      <w:r>
        <w:t>SalariedEmployee_T</w:t>
      </w:r>
      <w:proofErr w:type="spellEnd"/>
    </w:p>
    <w:p w:rsidR="00A16CE6" w:rsidRDefault="00A16CE6" w:rsidP="00A16CE6">
      <w:r>
        <w:t xml:space="preserve">WHERE </w:t>
      </w:r>
      <w:proofErr w:type="spellStart"/>
      <w:r>
        <w:t>EmployeeNumber</w:t>
      </w:r>
      <w:proofErr w:type="spellEnd"/>
      <w:r>
        <w:t xml:space="preserve"> = </w:t>
      </w:r>
      <w:proofErr w:type="spellStart"/>
      <w:r>
        <w:t>SEmployeeNumber</w:t>
      </w:r>
      <w:proofErr w:type="spellEnd"/>
      <w:r>
        <w:t>;</w:t>
      </w:r>
    </w:p>
    <w:p w:rsidR="00A16CE6" w:rsidRDefault="00A16CE6" w:rsidP="00A16CE6">
      <w:r>
        <w:t>Summary of EER-to-Relational Transformations</w:t>
      </w:r>
    </w:p>
    <w:p w:rsidR="00A16CE6" w:rsidRDefault="00A16CE6" w:rsidP="00A16CE6">
      <w:r>
        <w:t xml:space="preserve">The steps provide a comprehensive explanation of how each element of an EER diagram </w:t>
      </w:r>
      <w:proofErr w:type="gramStart"/>
      <w:r>
        <w:t>is transformed</w:t>
      </w:r>
      <w:proofErr w:type="gramEnd"/>
      <w:r>
        <w:t xml:space="preserve"> into parts of a relational data model. Table 4-2 is a quick reference to these steps and the associated figures that illustrate each type of transformation.</w:t>
      </w:r>
    </w:p>
    <w:p w:rsidR="00A16CE6" w:rsidRDefault="00A16CE6" w:rsidP="00A16CE6"/>
    <w:p w:rsidR="00A16CE6" w:rsidRDefault="00A16CE6" w:rsidP="00A16CE6">
      <w:r>
        <w:t>Table 4-2 Summary of EER-to-Relational Transformations</w:t>
      </w:r>
    </w:p>
    <w:p w:rsidR="00A16CE6" w:rsidRDefault="00A16CE6" w:rsidP="00A16CE6">
      <w:r>
        <w:lastRenderedPageBreak/>
        <w:t>EER Structure</w:t>
      </w:r>
      <w:r>
        <w:tab/>
        <w:t>Relational Representation (Sample Figure)</w:t>
      </w:r>
    </w:p>
    <w:p w:rsidR="00A16CE6" w:rsidRDefault="00A16CE6" w:rsidP="00A16CE6">
      <w:r>
        <w:t>Regular entity</w:t>
      </w:r>
      <w:r>
        <w:tab/>
        <w:t xml:space="preserve">Create a relation with primary key and </w:t>
      </w:r>
      <w:proofErr w:type="spellStart"/>
      <w:r>
        <w:t>nonkey</w:t>
      </w:r>
      <w:proofErr w:type="spellEnd"/>
      <w:r>
        <w:t xml:space="preserve"> attributes (Figure 4-8)</w:t>
      </w:r>
    </w:p>
    <w:p w:rsidR="00A16CE6" w:rsidRDefault="00A16CE6" w:rsidP="00A16CE6">
      <w:r>
        <w:t>Composite attribute</w:t>
      </w:r>
      <w:r>
        <w:tab/>
      </w:r>
      <w:proofErr w:type="gramStart"/>
      <w:r>
        <w:t>Each</w:t>
      </w:r>
      <w:proofErr w:type="gramEnd"/>
      <w:r>
        <w:t xml:space="preserve"> component of a composite attribute becomes a separate attribute in the target relation (Figure 4-9)</w:t>
      </w:r>
    </w:p>
    <w:p w:rsidR="00A16CE6" w:rsidRDefault="00A16CE6" w:rsidP="00A16CE6">
      <w:r>
        <w:t>Multivalued attribute</w:t>
      </w:r>
      <w:r>
        <w:tab/>
        <w:t>Create a separate relation for multivalued attribute with composite primary key, including the primary key of the entity (Figure 4-10)</w:t>
      </w:r>
    </w:p>
    <w:p w:rsidR="00A16CE6" w:rsidRDefault="00A16CE6" w:rsidP="00A16CE6">
      <w:r>
        <w:t>Weak entity</w:t>
      </w:r>
      <w:r>
        <w:tab/>
        <w:t xml:space="preserve">Create a relation with a composite primary key (which includes the primary key of the entity on which this entity depends) and </w:t>
      </w:r>
      <w:proofErr w:type="spellStart"/>
      <w:r>
        <w:t>nonkey</w:t>
      </w:r>
      <w:proofErr w:type="spellEnd"/>
      <w:r>
        <w:t xml:space="preserve"> attributes (Figure 4-11)</w:t>
      </w:r>
    </w:p>
    <w:p w:rsidR="00A16CE6" w:rsidRDefault="00A16CE6" w:rsidP="00A16CE6">
      <w:r>
        <w:t>Binary or unary 1</w:t>
      </w:r>
      <w:proofErr w:type="gramStart"/>
      <w:r>
        <w:t>:M</w:t>
      </w:r>
      <w:proofErr w:type="gramEnd"/>
      <w:r>
        <w:t xml:space="preserve"> relationship</w:t>
      </w:r>
      <w:r>
        <w:tab/>
        <w:t>Place the primary key of the entity on the one side of the relationship as a foreign key in the relation for the entity on the many side (Figure 4-12; Figure 4-17 for unary relationship)</w:t>
      </w:r>
    </w:p>
    <w:p w:rsidR="00A16CE6" w:rsidRDefault="00A16CE6" w:rsidP="00A16CE6">
      <w:r>
        <w:t>Binary or unary M</w:t>
      </w:r>
      <w:proofErr w:type="gramStart"/>
      <w:r>
        <w:t>:N</w:t>
      </w:r>
      <w:proofErr w:type="gramEnd"/>
      <w:r>
        <w:t xml:space="preserve"> relationship or associative entity without its own key</w:t>
      </w:r>
      <w:r>
        <w:tab/>
        <w:t xml:space="preserve">Create a relation with a composite primary key using the primary keys of the related entities plus any </w:t>
      </w:r>
      <w:proofErr w:type="spellStart"/>
      <w:r>
        <w:t>nonkey</w:t>
      </w:r>
      <w:proofErr w:type="spellEnd"/>
      <w:r>
        <w:t xml:space="preserve"> attributes of the relationship or associative entity (Figure 4-13, Figure 4-15 for associative entity, Figure 4-18 for unary relationship)</w:t>
      </w:r>
    </w:p>
    <w:p w:rsidR="00A16CE6" w:rsidRDefault="00A16CE6" w:rsidP="00A16CE6">
      <w:r>
        <w:t>Binary or unary 1:1 relationship</w:t>
      </w:r>
      <w:r>
        <w:tab/>
        <w:t>Place the primary key of either entity in the relation for the other entity; if one side of the relationship is optional, place the foreign key of the entity on the mandatory side in the relation for the entity on the optional side (Figure 4-14)</w:t>
      </w:r>
    </w:p>
    <w:p w:rsidR="00A16CE6" w:rsidRDefault="00A16CE6" w:rsidP="00A16CE6">
      <w:r>
        <w:t>Binary or unary M</w:t>
      </w:r>
      <w:proofErr w:type="gramStart"/>
      <w:r>
        <w:t>:N</w:t>
      </w:r>
      <w:proofErr w:type="gramEnd"/>
      <w:r>
        <w:t xml:space="preserve"> relationship or associative entity with its own key</w:t>
      </w:r>
      <w:r>
        <w:tab/>
        <w:t xml:space="preserve">Create a relation with the primary key associated with the associative entity plus any </w:t>
      </w:r>
      <w:proofErr w:type="spellStart"/>
      <w:r>
        <w:t>nonkey</w:t>
      </w:r>
      <w:proofErr w:type="spellEnd"/>
      <w:r>
        <w:t xml:space="preserve"> attributes of the associative entity and the primary keys of the related entities as foreign keys (Figure 4-16)</w:t>
      </w:r>
    </w:p>
    <w:p w:rsidR="00A16CE6" w:rsidRDefault="00A16CE6" w:rsidP="00A16CE6">
      <w:proofErr w:type="gramStart"/>
      <w:r>
        <w:t>Ternary and n-</w:t>
      </w:r>
      <w:proofErr w:type="spellStart"/>
      <w:r>
        <w:t>ary</w:t>
      </w:r>
      <w:proofErr w:type="spellEnd"/>
      <w:r>
        <w:t xml:space="preserve"> relationships</w:t>
      </w:r>
      <w:r>
        <w:tab/>
        <w:t>Same as binary M:N relationships above; without its own key, include as part of primary key of relation for the relationship or associative entity the primary keys from all related entities; with its own surrogate key, the primary keys of the associated entities are included as foreign keys in the relation for the relationship or associative entity (Figure 4-19)</w:t>
      </w:r>
      <w:proofErr w:type="gramEnd"/>
    </w:p>
    <w:p w:rsidR="00A16CE6" w:rsidRDefault="00A16CE6" w:rsidP="00A16CE6">
      <w:proofErr w:type="spellStart"/>
      <w:r>
        <w:t>Supertype</w:t>
      </w:r>
      <w:proofErr w:type="spellEnd"/>
      <w:r>
        <w:t>/subtype relationship</w:t>
      </w:r>
      <w:r>
        <w:tab/>
        <w:t xml:space="preserve">Create a relation for the superclass, which contains the primary and all </w:t>
      </w:r>
      <w:proofErr w:type="spellStart"/>
      <w:r>
        <w:t>nonkey</w:t>
      </w:r>
      <w:proofErr w:type="spellEnd"/>
      <w:r>
        <w:t xml:space="preserve"> attributes in common with all subclasses, plus create a separate relation for each subclass with the same primary key (with the same or local name) but with only the </w:t>
      </w:r>
      <w:proofErr w:type="spellStart"/>
      <w:r>
        <w:t>nonkey</w:t>
      </w:r>
      <w:proofErr w:type="spellEnd"/>
      <w:r>
        <w:t xml:space="preserve"> attributes related to that subclass (Figure 4-20 and 4-21)</w:t>
      </w:r>
    </w:p>
    <w:p w:rsidR="00A16CE6" w:rsidRDefault="00A16CE6" w:rsidP="00A16CE6"/>
    <w:p w:rsidR="00A16CE6" w:rsidRPr="00A16CE6" w:rsidRDefault="00A16CE6" w:rsidP="00A16CE6">
      <w:pPr>
        <w:spacing w:before="285" w:after="142" w:line="240" w:lineRule="auto"/>
        <w:textAlignment w:val="baseline"/>
        <w:outlineLvl w:val="0"/>
        <w:rPr>
          <w:rFonts w:ascii="inherit" w:eastAsia="Times New Roman" w:hAnsi="inherit" w:cs="Times New Roman"/>
          <w:color w:val="468173"/>
          <w:kern w:val="36"/>
          <w:sz w:val="61"/>
          <w:szCs w:val="61"/>
        </w:rPr>
      </w:pPr>
      <w:r w:rsidRPr="00A16CE6">
        <w:rPr>
          <w:rFonts w:ascii="inherit" w:eastAsia="Times New Roman" w:hAnsi="inherit" w:cs="Times New Roman"/>
          <w:color w:val="468173"/>
          <w:kern w:val="36"/>
          <w:sz w:val="61"/>
          <w:szCs w:val="61"/>
        </w:rPr>
        <w:t>Normalization Example: Pine Valley Furniture Company</w:t>
      </w:r>
    </w:p>
    <w:p w:rsidR="00A16CE6" w:rsidRPr="00A16CE6" w:rsidRDefault="00A16CE6" w:rsidP="00A16CE6">
      <w:pPr>
        <w:shd w:val="clear" w:color="auto" w:fill="FFFFFF"/>
        <w:spacing w:after="36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Now that we have examined functional dependencies and keys, we are ready to describe and illustrate the steps of normalization. If an EER data model </w:t>
      </w:r>
      <w:proofErr w:type="gramStart"/>
      <w:r w:rsidRPr="00A16CE6">
        <w:rPr>
          <w:rFonts w:ascii="Helvetica" w:eastAsia="Times New Roman" w:hAnsi="Helvetica" w:cs="Helvetica"/>
          <w:color w:val="333333"/>
          <w:sz w:val="24"/>
          <w:szCs w:val="24"/>
        </w:rPr>
        <w:t xml:space="preserve">has been </w:t>
      </w:r>
      <w:r w:rsidRPr="00A16CE6">
        <w:rPr>
          <w:rFonts w:ascii="Helvetica" w:eastAsia="Times New Roman" w:hAnsi="Helvetica" w:cs="Helvetica"/>
          <w:color w:val="333333"/>
          <w:sz w:val="24"/>
          <w:szCs w:val="24"/>
        </w:rPr>
        <w:lastRenderedPageBreak/>
        <w:t>transformed</w:t>
      </w:r>
      <w:proofErr w:type="gramEnd"/>
      <w:r w:rsidRPr="00A16CE6">
        <w:rPr>
          <w:rFonts w:ascii="Helvetica" w:eastAsia="Times New Roman" w:hAnsi="Helvetica" w:cs="Helvetica"/>
          <w:color w:val="333333"/>
          <w:sz w:val="24"/>
          <w:szCs w:val="24"/>
        </w:rPr>
        <w:t xml:space="preserve"> into a comprehensive set of relations for the database, then each of these relations needs to be normalized. In other cases in which the logical data model </w:t>
      </w:r>
      <w:proofErr w:type="gramStart"/>
      <w:r w:rsidRPr="00A16CE6">
        <w:rPr>
          <w:rFonts w:ascii="Helvetica" w:eastAsia="Times New Roman" w:hAnsi="Helvetica" w:cs="Helvetica"/>
          <w:color w:val="333333"/>
          <w:sz w:val="24"/>
          <w:szCs w:val="24"/>
        </w:rPr>
        <w:t>is being derived</w:t>
      </w:r>
      <w:proofErr w:type="gramEnd"/>
      <w:r w:rsidRPr="00A16CE6">
        <w:rPr>
          <w:rFonts w:ascii="Helvetica" w:eastAsia="Times New Roman" w:hAnsi="Helvetica" w:cs="Helvetica"/>
          <w:color w:val="333333"/>
          <w:sz w:val="24"/>
          <w:szCs w:val="24"/>
        </w:rPr>
        <w:t xml:space="preserve"> from user interfaces, such as screens, forms, and reports, you will want to create relations for each user interface and normalize those relations.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mc:AlternateContent>
          <mc:Choice Requires="wps">
            <w:drawing>
              <wp:inline distT="0" distB="0" distL="0" distR="0" wp14:anchorId="2A6E7C4E" wp14:editId="6B422F0A">
                <wp:extent cx="4992370" cy="1672590"/>
                <wp:effectExtent l="0" t="0" r="0" b="0"/>
                <wp:docPr id="37" name="P7000497037000000000000000001F3D" descr="https://digitalbookshelf-jigsaw.southuniversity.edu/books/9781323639023/epub/OPS/images/PVF_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92370"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F4A72A" id="P7000497037000000000000000001F3D" o:spid="_x0000_s1026" alt="https://digitalbookshelf-jigsaw.southuniversity.edu/books/9781323639023/epub/OPS/images/PVF_ICON.png" style="width:393.1pt;height:1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" filled="f" stroked="f">
                <o:lock v:ext="edit" aspectratio="t"/>
                <w10:anchorlock/>
              </v:rect>
            </w:pict>
          </mc:Fallback>
        </mc:AlternateContent>
      </w:r>
    </w:p>
    <w:p w:rsidR="00A16CE6" w:rsidRPr="00A16CE6" w:rsidRDefault="00A16CE6" w:rsidP="00A16CE6">
      <w:p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For a simple illustration, we use a customer invoice from Pine Valley Furniture Company (see </w:t>
      </w:r>
      <w:hyperlink r:id="rId8" w:anchor="P7000497037000000000000000001F3F" w:history="1">
        <w:r w:rsidRPr="00A16CE6">
          <w:rPr>
            <w:rFonts w:ascii="inherit" w:eastAsia="Times New Roman" w:hAnsi="inherit" w:cs="Helvetica"/>
            <w:b/>
            <w:bCs/>
            <w:color w:val="1E7AB9"/>
            <w:sz w:val="24"/>
            <w:szCs w:val="24"/>
            <w:bdr w:val="none" w:sz="0" w:space="0" w:color="auto" w:frame="1"/>
          </w:rPr>
          <w:t>Figure 4-24</w:t>
        </w:r>
      </w:hyperlink>
      <w:r w:rsidRPr="00A16CE6">
        <w:rPr>
          <w:rFonts w:ascii="Helvetica" w:eastAsia="Times New Roman" w:hAnsi="Helvetica" w:cs="Helvetica"/>
          <w:color w:val="333333"/>
          <w:sz w:val="24"/>
          <w:szCs w:val="24"/>
        </w:rPr>
        <w:t>.)</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6BA373A1" wp14:editId="51A9A895">
                <wp:extent cx="19046190" cy="12134215"/>
                <wp:effectExtent l="0" t="0" r="0" b="0"/>
                <wp:docPr id="36" name="P7000497037000000000000000001F41" descr="https://digitalbookshelf-jigsaw.southuniversity.edu/books/9781323639023/epub/OPS/images/FG_04_02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213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5C9111" id="P7000497037000000000000000001F41" o:spid="_x0000_s1026" alt="https://digitalbookshelf-jigsaw.southuniversity.edu/books/9781323639023/epub/OPS/images/FG_04_024.png" style="width:1499.7pt;height:95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lastRenderedPageBreak/>
        <w:t>Figure 4-24</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Invoice (Pine Valley Furniture Company)</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Step 0: Represent the View in Tabular Form</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The first step (preliminary to normalization) is to represent the user view (in this case, an invoice) as a single table, or relation, with the attributes recorded as column headings. Sample data </w:t>
      </w:r>
      <w:proofErr w:type="gramStart"/>
      <w:r w:rsidRPr="00A16CE6">
        <w:rPr>
          <w:rFonts w:ascii="Times New Roman" w:eastAsia="Times New Roman" w:hAnsi="Times New Roman" w:cs="Times New Roman"/>
          <w:sz w:val="24"/>
          <w:szCs w:val="24"/>
        </w:rPr>
        <w:t>should be recorded</w:t>
      </w:r>
      <w:proofErr w:type="gramEnd"/>
      <w:r w:rsidRPr="00A16CE6">
        <w:rPr>
          <w:rFonts w:ascii="Times New Roman" w:eastAsia="Times New Roman" w:hAnsi="Times New Roman" w:cs="Times New Roman"/>
          <w:sz w:val="24"/>
          <w:szCs w:val="24"/>
        </w:rPr>
        <w:t xml:space="preserve"> in the rows of the table, including any repeating groups that are present in the data. The table representing the invoice </w:t>
      </w:r>
      <w:proofErr w:type="gramStart"/>
      <w:r w:rsidRPr="00A16CE6">
        <w:rPr>
          <w:rFonts w:ascii="Times New Roman" w:eastAsia="Times New Roman" w:hAnsi="Times New Roman" w:cs="Times New Roman"/>
          <w:sz w:val="24"/>
          <w:szCs w:val="24"/>
        </w:rPr>
        <w:t>is shown</w:t>
      </w:r>
      <w:proofErr w:type="gramEnd"/>
      <w:r w:rsidRPr="00A16CE6">
        <w:rPr>
          <w:rFonts w:ascii="Times New Roman" w:eastAsia="Times New Roman" w:hAnsi="Times New Roman" w:cs="Times New Roman"/>
          <w:sz w:val="24"/>
          <w:szCs w:val="24"/>
        </w:rPr>
        <w:t xml:space="preserve"> in </w:t>
      </w:r>
      <w:hyperlink r:id="rId9" w:anchor="P7000497037000000000000000001F47" w:history="1">
        <w:r w:rsidRPr="00A16CE6">
          <w:rPr>
            <w:rFonts w:ascii="inherit" w:eastAsia="Times New Roman" w:hAnsi="inherit" w:cs="Times New Roman"/>
            <w:b/>
            <w:bCs/>
            <w:color w:val="1E7AB9"/>
            <w:sz w:val="24"/>
            <w:szCs w:val="24"/>
            <w:bdr w:val="none" w:sz="0" w:space="0" w:color="auto" w:frame="1"/>
          </w:rPr>
          <w:t>Figure 4-25</w:t>
        </w:r>
      </w:hyperlink>
      <w:r w:rsidRPr="00A16CE6">
        <w:rPr>
          <w:rFonts w:ascii="Times New Roman" w:eastAsia="Times New Roman" w:hAnsi="Times New Roman" w:cs="Times New Roman"/>
          <w:sz w:val="24"/>
          <w:szCs w:val="24"/>
        </w:rPr>
        <w:t>. Notice that data for a second order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1007) are included in </w:t>
      </w:r>
      <w:hyperlink r:id="rId10" w:anchor="P7000497037000000000000000001F47" w:history="1">
        <w:r w:rsidRPr="00A16CE6">
          <w:rPr>
            <w:rFonts w:ascii="inherit" w:eastAsia="Times New Roman" w:hAnsi="inherit" w:cs="Times New Roman"/>
            <w:b/>
            <w:bCs/>
            <w:color w:val="1E7AB9"/>
            <w:sz w:val="24"/>
            <w:szCs w:val="24"/>
            <w:bdr w:val="none" w:sz="0" w:space="0" w:color="auto" w:frame="1"/>
          </w:rPr>
          <w:t>Figure 4-25</w:t>
        </w:r>
      </w:hyperlink>
      <w:r w:rsidRPr="00A16CE6">
        <w:rPr>
          <w:rFonts w:ascii="Times New Roman" w:eastAsia="Times New Roman" w:hAnsi="Times New Roman" w:cs="Times New Roman"/>
          <w:sz w:val="24"/>
          <w:szCs w:val="24"/>
        </w:rPr>
        <w:t> to clarify further the structure of this data.</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7897E9A3" wp14:editId="0A88FD58">
                <wp:extent cx="19046190" cy="6829425"/>
                <wp:effectExtent l="0" t="0" r="0" b="0"/>
                <wp:docPr id="35" name="P7000497037000000000000000001F49" descr="https://digitalbookshelf-jigsaw.southuniversity.edu/books/9781323639023/epub/OPS/images/FG_04_02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682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28816" id="P7000497037000000000000000001F49" o:spid="_x0000_s1026" alt="https://digitalbookshelf-jigsaw.southuniversity.edu/books/9781323639023/epub/OPS/images/FG_04_025.png" style="width:1499.7pt;height:53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t>Figure 4-25</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INVOICE data (Pine Valley Furniture Company)</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Step 1: Convert to First Normal Form</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 relation is in </w:t>
      </w:r>
      <w:hyperlink r:id="rId11" w:anchor="P7000497037000000000000000005563" w:history="1">
        <w:r w:rsidRPr="00A16CE6">
          <w:rPr>
            <w:rFonts w:ascii="inherit" w:eastAsia="Times New Roman" w:hAnsi="inherit" w:cs="Times New Roman"/>
            <w:b/>
            <w:bCs/>
            <w:color w:val="1E7AB9"/>
            <w:sz w:val="24"/>
            <w:szCs w:val="24"/>
            <w:u w:val="single"/>
            <w:bdr w:val="none" w:sz="0" w:space="0" w:color="auto" w:frame="1"/>
          </w:rPr>
          <w:t>first normal form (1NF)</w:t>
        </w:r>
      </w:hyperlink>
      <w:r w:rsidRPr="00A16CE6">
        <w:rPr>
          <w:rFonts w:ascii="Times New Roman" w:eastAsia="Times New Roman" w:hAnsi="Times New Roman" w:cs="Times New Roman"/>
          <w:sz w:val="24"/>
          <w:szCs w:val="24"/>
        </w:rPr>
        <w:t> if the following two constraints both apply:</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First normal form (1NF)</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 relation that has a primary key and in which there are no repeating groups.</w:t>
      </w:r>
    </w:p>
    <w:p w:rsidR="00A16CE6" w:rsidRPr="00A16CE6" w:rsidRDefault="00A16CE6" w:rsidP="00A16CE6">
      <w:pPr>
        <w:numPr>
          <w:ilvl w:val="0"/>
          <w:numId w:val="19"/>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lastRenderedPageBreak/>
        <w:t>There are no repeating groups in the relation (thus, there is a single fact at the intersection of each row and column of the table).</w:t>
      </w:r>
    </w:p>
    <w:p w:rsidR="00A16CE6" w:rsidRPr="00A16CE6" w:rsidRDefault="00A16CE6" w:rsidP="00A16CE6">
      <w:pPr>
        <w:numPr>
          <w:ilvl w:val="0"/>
          <w:numId w:val="19"/>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 primary key </w:t>
      </w:r>
      <w:proofErr w:type="gramStart"/>
      <w:r w:rsidRPr="00A16CE6">
        <w:rPr>
          <w:rFonts w:ascii="Times New Roman" w:eastAsia="Times New Roman" w:hAnsi="Times New Roman" w:cs="Times New Roman"/>
          <w:sz w:val="24"/>
          <w:szCs w:val="24"/>
        </w:rPr>
        <w:t>has been defined</w:t>
      </w:r>
      <w:proofErr w:type="gramEnd"/>
      <w:r w:rsidRPr="00A16CE6">
        <w:rPr>
          <w:rFonts w:ascii="Times New Roman" w:eastAsia="Times New Roman" w:hAnsi="Times New Roman" w:cs="Times New Roman"/>
          <w:sz w:val="24"/>
          <w:szCs w:val="24"/>
        </w:rPr>
        <w:t>, which uniquely identifies each row in the relation.</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r w:rsidRPr="00A16CE6">
        <w:rPr>
          <w:rFonts w:ascii="inherit" w:eastAsia="Times New Roman" w:hAnsi="inherit" w:cs="Times New Roman"/>
          <w:i/>
          <w:iCs/>
          <w:color w:val="585858"/>
          <w:kern w:val="36"/>
          <w:sz w:val="38"/>
          <w:szCs w:val="38"/>
        </w:rPr>
        <w:t>Remove Repeating Groups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As you can see, the invoice data in </w:t>
      </w:r>
      <w:hyperlink r:id="rId12" w:anchor="P7000497037000000000000000001F47" w:history="1">
        <w:r w:rsidRPr="00A16CE6">
          <w:rPr>
            <w:rFonts w:ascii="inherit" w:eastAsia="Times New Roman" w:hAnsi="inherit" w:cs="Times New Roman"/>
            <w:b/>
            <w:bCs/>
            <w:color w:val="1E7AB9"/>
            <w:sz w:val="24"/>
            <w:szCs w:val="24"/>
            <w:bdr w:val="none" w:sz="0" w:space="0" w:color="auto" w:frame="1"/>
          </w:rPr>
          <w:t>Figure 4-25</w:t>
        </w:r>
      </w:hyperlink>
      <w:r w:rsidRPr="00A16CE6">
        <w:rPr>
          <w:rFonts w:ascii="Times New Roman" w:eastAsia="Times New Roman" w:hAnsi="Times New Roman" w:cs="Times New Roman"/>
          <w:sz w:val="24"/>
          <w:szCs w:val="24"/>
        </w:rPr>
        <w:t xml:space="preserve"> contain a repeating group for each product that appears on a particular order. Thus,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1006 contains three repeating groups, corresponding to the three products on that order.</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In a previous section, we showed how to remove repeating groups from a table by filling relevant data values into previously vacant cells of the table (see </w:t>
      </w:r>
      <w:hyperlink r:id="rId13" w:anchor="P7000497037000000000000000001C95" w:history="1">
        <w:r w:rsidRPr="00A16CE6">
          <w:rPr>
            <w:rFonts w:ascii="inherit" w:eastAsia="Times New Roman" w:hAnsi="inherit" w:cs="Times New Roman"/>
            <w:b/>
            <w:bCs/>
            <w:color w:val="1E7AB9"/>
            <w:sz w:val="24"/>
            <w:szCs w:val="24"/>
            <w:bdr w:val="none" w:sz="0" w:space="0" w:color="auto" w:frame="1"/>
          </w:rPr>
          <w:t>Figures 4-2a</w:t>
        </w:r>
      </w:hyperlink>
      <w:r w:rsidRPr="00A16CE6">
        <w:rPr>
          <w:rFonts w:ascii="Times New Roman" w:eastAsia="Times New Roman" w:hAnsi="Times New Roman" w:cs="Times New Roman"/>
          <w:sz w:val="24"/>
          <w:szCs w:val="24"/>
        </w:rPr>
        <w:t> and </w:t>
      </w:r>
      <w:hyperlink r:id="rId14" w:anchor="P7000497037000000000000000001C95" w:history="1">
        <w:r w:rsidRPr="00A16CE6">
          <w:rPr>
            <w:rFonts w:ascii="inherit" w:eastAsia="Times New Roman" w:hAnsi="inherit" w:cs="Times New Roman"/>
            <w:b/>
            <w:bCs/>
            <w:color w:val="1E7AB9"/>
            <w:sz w:val="24"/>
            <w:szCs w:val="24"/>
            <w:bdr w:val="none" w:sz="0" w:space="0" w:color="auto" w:frame="1"/>
          </w:rPr>
          <w:t>4-2b</w:t>
        </w:r>
      </w:hyperlink>
      <w:r w:rsidRPr="00A16CE6">
        <w:rPr>
          <w:rFonts w:ascii="Times New Roman" w:eastAsia="Times New Roman" w:hAnsi="Times New Roman" w:cs="Times New Roman"/>
          <w:sz w:val="24"/>
          <w:szCs w:val="24"/>
        </w:rPr>
        <w:t>). Applying this procedure to the invoice table yields the new relation (named INVOICE) shown in </w:t>
      </w:r>
      <w:hyperlink r:id="rId15" w:anchor="P7000497037000000000000000001F60" w:history="1">
        <w:r w:rsidRPr="00A16CE6">
          <w:rPr>
            <w:rFonts w:ascii="inherit" w:eastAsia="Times New Roman" w:hAnsi="inherit" w:cs="Times New Roman"/>
            <w:b/>
            <w:bCs/>
            <w:color w:val="1E7AB9"/>
            <w:sz w:val="24"/>
            <w:szCs w:val="24"/>
            <w:bdr w:val="none" w:sz="0" w:space="0" w:color="auto" w:frame="1"/>
          </w:rPr>
          <w:t>Figure 4-26</w:t>
        </w:r>
      </w:hyperlink>
      <w:r w:rsidRPr="00A16CE6">
        <w:rPr>
          <w:rFonts w:ascii="Times New Roman" w:eastAsia="Times New Roman" w:hAnsi="Times New Roman" w:cs="Times New Roman"/>
          <w:sz w:val="24"/>
          <w:szCs w:val="24"/>
        </w:rPr>
        <w:t>.</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76EAFFAF" wp14:editId="53F74380">
                <wp:extent cx="19046190" cy="6861810"/>
                <wp:effectExtent l="0" t="0" r="0" b="0"/>
                <wp:docPr id="34" name="P7000497037000000000000000001F62" descr="https://digitalbookshelf-jigsaw.southuniversity.edu/books/9781323639023/epub/OPS/images/FG_04_02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686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2538A2" id="P7000497037000000000000000001F62" o:spid="_x0000_s1026" alt="https://digitalbookshelf-jigsaw.southuniversity.edu/books/9781323639023/epub/OPS/images/FG_04_026.png" style="width:1499.7pt;height:54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t>Figure 4-26</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INVOICE relation (1NF) (Pine Valley Furniture Company)</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r w:rsidRPr="00A16CE6">
        <w:rPr>
          <w:rFonts w:ascii="inherit" w:eastAsia="Times New Roman" w:hAnsi="inherit" w:cs="Times New Roman"/>
          <w:i/>
          <w:iCs/>
          <w:color w:val="585858"/>
          <w:kern w:val="36"/>
          <w:sz w:val="38"/>
          <w:szCs w:val="38"/>
        </w:rPr>
        <w:t>Select the Primary Key</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There are four determinants in INVOICE, and their functional dependencies are the following:</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OrderID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OrderDate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CustomerID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CustomerName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CustomerAddress</w:t>
      </w:r>
      <w:proofErr w:type="spellEnd"/>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CustomerID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CustomerName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CustomerAddress</w:t>
      </w:r>
      <w:proofErr w:type="spellEnd"/>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lastRenderedPageBreak/>
        <w:t>ProductID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ProductDescription</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ProductFinish</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ProductStandardPrice</w:t>
      </w:r>
      <w:proofErr w:type="spellEnd"/>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OrderID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ProductID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OrderedQuantity</w:t>
      </w:r>
      <w:proofErr w:type="spellEnd"/>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Why do we know these are the functional dependencies? These business rules come from the organization. We know these from studying the nature of the Pine Valley Furniture Company business. We can also see that no data in </w:t>
      </w:r>
      <w:hyperlink r:id="rId16" w:anchor="P7000497037000000000000000001F60" w:history="1">
        <w:r w:rsidRPr="00A16CE6">
          <w:rPr>
            <w:rFonts w:ascii="inherit" w:eastAsia="Times New Roman" w:hAnsi="inherit" w:cs="Times New Roman"/>
            <w:b/>
            <w:bCs/>
            <w:color w:val="1E7AB9"/>
            <w:sz w:val="24"/>
            <w:szCs w:val="24"/>
            <w:bdr w:val="none" w:sz="0" w:space="0" w:color="auto" w:frame="1"/>
          </w:rPr>
          <w:t>Figure 4-26</w:t>
        </w:r>
      </w:hyperlink>
      <w:r w:rsidRPr="00A16CE6">
        <w:rPr>
          <w:rFonts w:ascii="Times New Roman" w:eastAsia="Times New Roman" w:hAnsi="Times New Roman" w:cs="Times New Roman"/>
          <w:sz w:val="24"/>
          <w:szCs w:val="24"/>
        </w:rPr>
        <w:t xml:space="preserve"> violates any of these functional dependencies. </w:t>
      </w:r>
      <w:proofErr w:type="gramStart"/>
      <w:r w:rsidRPr="00A16CE6">
        <w:rPr>
          <w:rFonts w:ascii="Times New Roman" w:eastAsia="Times New Roman" w:hAnsi="Times New Roman" w:cs="Times New Roman"/>
          <w:sz w:val="24"/>
          <w:szCs w:val="24"/>
        </w:rPr>
        <w:t>But</w:t>
      </w:r>
      <w:proofErr w:type="gramEnd"/>
      <w:r w:rsidRPr="00A16CE6">
        <w:rPr>
          <w:rFonts w:ascii="Times New Roman" w:eastAsia="Times New Roman" w:hAnsi="Times New Roman" w:cs="Times New Roman"/>
          <w:sz w:val="24"/>
          <w:szCs w:val="24"/>
        </w:rPr>
        <w:t xml:space="preserve"> because we don’t see all possible rows of this table, we cannot be sure that there wouldn’t be some invoice that would violate one of these functional dependencies. Thus, we must depend on our understanding of the rules of the organization.</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As you can see, the only candidate key for INVOICE is the composite key consisting of the attributes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(because there is only one row in the table for any combination of values for these attributes). Therefore,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w:t>
      </w:r>
      <w:proofErr w:type="gramStart"/>
      <w:r w:rsidRPr="00A16CE6">
        <w:rPr>
          <w:rFonts w:ascii="Times New Roman" w:eastAsia="Times New Roman" w:hAnsi="Times New Roman" w:cs="Times New Roman"/>
          <w:sz w:val="24"/>
          <w:szCs w:val="24"/>
        </w:rPr>
        <w:t>are underlined</w:t>
      </w:r>
      <w:proofErr w:type="gramEnd"/>
      <w:r w:rsidRPr="00A16CE6">
        <w:rPr>
          <w:rFonts w:ascii="Times New Roman" w:eastAsia="Times New Roman" w:hAnsi="Times New Roman" w:cs="Times New Roman"/>
          <w:sz w:val="24"/>
          <w:szCs w:val="24"/>
        </w:rPr>
        <w:t xml:space="preserve"> in </w:t>
      </w:r>
      <w:hyperlink r:id="rId17" w:anchor="P7000497037000000000000000001F60" w:history="1">
        <w:r w:rsidRPr="00A16CE6">
          <w:rPr>
            <w:rFonts w:ascii="inherit" w:eastAsia="Times New Roman" w:hAnsi="inherit" w:cs="Times New Roman"/>
            <w:b/>
            <w:bCs/>
            <w:color w:val="1E7AB9"/>
            <w:sz w:val="24"/>
            <w:szCs w:val="24"/>
            <w:bdr w:val="none" w:sz="0" w:space="0" w:color="auto" w:frame="1"/>
          </w:rPr>
          <w:t>Figure 4-26</w:t>
        </w:r>
      </w:hyperlink>
      <w:r w:rsidRPr="00A16CE6">
        <w:rPr>
          <w:rFonts w:ascii="Times New Roman" w:eastAsia="Times New Roman" w:hAnsi="Times New Roman" w:cs="Times New Roman"/>
          <w:sz w:val="24"/>
          <w:szCs w:val="24"/>
        </w:rPr>
        <w:t>, indicating that they compose the primary key.</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When forming a primary key, you must be careful not to include redundant (and therefore unnecessary) attributes. Thus, although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is a determinant in INVOICE, it is not included as part of the primary key because </w:t>
      </w:r>
      <w:proofErr w:type="gramStart"/>
      <w:r w:rsidRPr="00A16CE6">
        <w:rPr>
          <w:rFonts w:ascii="Times New Roman" w:eastAsia="Times New Roman" w:hAnsi="Times New Roman" w:cs="Times New Roman"/>
          <w:sz w:val="24"/>
          <w:szCs w:val="24"/>
        </w:rPr>
        <w:t>all of the</w:t>
      </w:r>
      <w:proofErr w:type="gramEnd"/>
      <w:r w:rsidRPr="00A16CE6">
        <w:rPr>
          <w:rFonts w:ascii="Times New Roman" w:eastAsia="Times New Roman" w:hAnsi="Times New Roman" w:cs="Times New Roman"/>
          <w:sz w:val="24"/>
          <w:szCs w:val="24"/>
        </w:rPr>
        <w:t xml:space="preserve">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attributes are identified by the combination of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We will see the role of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in the normalization process that follows.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 diagram that shows these functional dependencies for the INVOICE relation </w:t>
      </w:r>
      <w:proofErr w:type="gramStart"/>
      <w:r w:rsidRPr="00A16CE6">
        <w:rPr>
          <w:rFonts w:ascii="Times New Roman" w:eastAsia="Times New Roman" w:hAnsi="Times New Roman" w:cs="Times New Roman"/>
          <w:sz w:val="24"/>
          <w:szCs w:val="24"/>
        </w:rPr>
        <w:t>is shown</w:t>
      </w:r>
      <w:proofErr w:type="gramEnd"/>
      <w:r w:rsidRPr="00A16CE6">
        <w:rPr>
          <w:rFonts w:ascii="Times New Roman" w:eastAsia="Times New Roman" w:hAnsi="Times New Roman" w:cs="Times New Roman"/>
          <w:sz w:val="24"/>
          <w:szCs w:val="24"/>
        </w:rPr>
        <w:t xml:space="preserve"> in </w:t>
      </w:r>
      <w:hyperlink r:id="rId18" w:anchor="P7000497037000000000000000001F72" w:history="1">
        <w:r w:rsidRPr="00A16CE6">
          <w:rPr>
            <w:rFonts w:ascii="inherit" w:eastAsia="Times New Roman" w:hAnsi="inherit" w:cs="Times New Roman"/>
            <w:b/>
            <w:bCs/>
            <w:color w:val="1E7AB9"/>
            <w:sz w:val="24"/>
            <w:szCs w:val="24"/>
            <w:bdr w:val="none" w:sz="0" w:space="0" w:color="auto" w:frame="1"/>
          </w:rPr>
          <w:t>Figure 4-27</w:t>
        </w:r>
      </w:hyperlink>
      <w:r w:rsidRPr="00A16CE6">
        <w:rPr>
          <w:rFonts w:ascii="Times New Roman" w:eastAsia="Times New Roman" w:hAnsi="Times New Roman" w:cs="Times New Roman"/>
          <w:sz w:val="24"/>
          <w:szCs w:val="24"/>
        </w:rPr>
        <w:t>. This diagram is a horizontal list of all the attributes in INVOICE, with the primary key attributes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underlined. Notice that the only attribute that depends on the full key is </w:t>
      </w:r>
      <w:proofErr w:type="spellStart"/>
      <w:r w:rsidRPr="00A16CE6">
        <w:rPr>
          <w:rFonts w:ascii="Times New Roman" w:eastAsia="Times New Roman" w:hAnsi="Times New Roman" w:cs="Times New Roman"/>
          <w:sz w:val="24"/>
          <w:szCs w:val="24"/>
        </w:rPr>
        <w:t>OrderedQuantity</w:t>
      </w:r>
      <w:proofErr w:type="spellEnd"/>
      <w:r w:rsidRPr="00A16CE6">
        <w:rPr>
          <w:rFonts w:ascii="Times New Roman" w:eastAsia="Times New Roman" w:hAnsi="Times New Roman" w:cs="Times New Roman"/>
          <w:sz w:val="24"/>
          <w:szCs w:val="24"/>
        </w:rPr>
        <w:t xml:space="preserve">. All of the other functional dependencies are either partial dependencies or transitive dependencies (both </w:t>
      </w:r>
      <w:proofErr w:type="gramStart"/>
      <w:r w:rsidRPr="00A16CE6">
        <w:rPr>
          <w:rFonts w:ascii="Times New Roman" w:eastAsia="Times New Roman" w:hAnsi="Times New Roman" w:cs="Times New Roman"/>
          <w:sz w:val="24"/>
          <w:szCs w:val="24"/>
        </w:rPr>
        <w:t>are defined</w:t>
      </w:r>
      <w:proofErr w:type="gramEnd"/>
      <w:r w:rsidRPr="00A16CE6">
        <w:rPr>
          <w:rFonts w:ascii="Times New Roman" w:eastAsia="Times New Roman" w:hAnsi="Times New Roman" w:cs="Times New Roman"/>
          <w:sz w:val="24"/>
          <w:szCs w:val="24"/>
        </w:rPr>
        <w:t xml:space="preserve"> next).</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305FC4F3" wp14:editId="34E73C8E">
                <wp:extent cx="19046190" cy="4827270"/>
                <wp:effectExtent l="0" t="0" r="0" b="0"/>
                <wp:docPr id="33" name="P7000497037000000000000000001F74" descr="https://digitalbookshelf-jigsaw.southuniversity.edu/books/9781323639023/epub/OPS/images/FG_04_027.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4827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2382EE" id="P7000497037000000000000000001F74" o:spid="_x0000_s1026" alt="https://digitalbookshelf-jigsaw.southuniversity.edu/books/9781323639023/epub/OPS/images/FG_04_027.png" style="width:1499.7pt;height:38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t>Figure 4-27</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Functional dependency diagram for INVOICE</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r w:rsidRPr="00A16CE6">
        <w:rPr>
          <w:rFonts w:ascii="inherit" w:eastAsia="Times New Roman" w:hAnsi="inherit" w:cs="Times New Roman"/>
          <w:i/>
          <w:iCs/>
          <w:color w:val="585858"/>
          <w:kern w:val="36"/>
          <w:sz w:val="38"/>
          <w:szCs w:val="38"/>
        </w:rPr>
        <w:t>Anomalies in 1NF</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Although repeating groups </w:t>
      </w:r>
      <w:proofErr w:type="gramStart"/>
      <w:r w:rsidRPr="00A16CE6">
        <w:rPr>
          <w:rFonts w:ascii="Times New Roman" w:eastAsia="Times New Roman" w:hAnsi="Times New Roman" w:cs="Times New Roman"/>
          <w:sz w:val="24"/>
          <w:szCs w:val="24"/>
        </w:rPr>
        <w:t>have been removed</w:t>
      </w:r>
      <w:proofErr w:type="gramEnd"/>
      <w:r w:rsidRPr="00A16CE6">
        <w:rPr>
          <w:rFonts w:ascii="Times New Roman" w:eastAsia="Times New Roman" w:hAnsi="Times New Roman" w:cs="Times New Roman"/>
          <w:sz w:val="24"/>
          <w:szCs w:val="24"/>
        </w:rPr>
        <w:t>, the data in </w:t>
      </w:r>
      <w:hyperlink r:id="rId19" w:anchor="P7000497037000000000000000001F60" w:history="1">
        <w:r w:rsidRPr="00A16CE6">
          <w:rPr>
            <w:rFonts w:ascii="inherit" w:eastAsia="Times New Roman" w:hAnsi="inherit" w:cs="Times New Roman"/>
            <w:b/>
            <w:bCs/>
            <w:color w:val="1E7AB9"/>
            <w:sz w:val="24"/>
            <w:szCs w:val="24"/>
            <w:bdr w:val="none" w:sz="0" w:space="0" w:color="auto" w:frame="1"/>
          </w:rPr>
          <w:t>Figure 4-26</w:t>
        </w:r>
      </w:hyperlink>
      <w:r w:rsidRPr="00A16CE6">
        <w:rPr>
          <w:rFonts w:ascii="Times New Roman" w:eastAsia="Times New Roman" w:hAnsi="Times New Roman" w:cs="Times New Roman"/>
          <w:sz w:val="24"/>
          <w:szCs w:val="24"/>
        </w:rPr>
        <w:t xml:space="preserve"> still contain considerable redundancy. For example,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w:t>
      </w:r>
      <w:proofErr w:type="spellStart"/>
      <w:r w:rsidRPr="00A16CE6">
        <w:rPr>
          <w:rFonts w:ascii="Times New Roman" w:eastAsia="Times New Roman" w:hAnsi="Times New Roman" w:cs="Times New Roman"/>
          <w:sz w:val="24"/>
          <w:szCs w:val="24"/>
        </w:rPr>
        <w:t>CustomerName</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CustomerAddress</w:t>
      </w:r>
      <w:proofErr w:type="spellEnd"/>
      <w:r w:rsidRPr="00A16CE6">
        <w:rPr>
          <w:rFonts w:ascii="Times New Roman" w:eastAsia="Times New Roman" w:hAnsi="Times New Roman" w:cs="Times New Roman"/>
          <w:sz w:val="24"/>
          <w:szCs w:val="24"/>
        </w:rPr>
        <w:t xml:space="preserve"> for Value Furniture </w:t>
      </w:r>
      <w:proofErr w:type="gramStart"/>
      <w:r w:rsidRPr="00A16CE6">
        <w:rPr>
          <w:rFonts w:ascii="Times New Roman" w:eastAsia="Times New Roman" w:hAnsi="Times New Roman" w:cs="Times New Roman"/>
          <w:sz w:val="24"/>
          <w:szCs w:val="24"/>
        </w:rPr>
        <w:t>are recorded</w:t>
      </w:r>
      <w:proofErr w:type="gramEnd"/>
      <w:r w:rsidRPr="00A16CE6">
        <w:rPr>
          <w:rFonts w:ascii="Times New Roman" w:eastAsia="Times New Roman" w:hAnsi="Times New Roman" w:cs="Times New Roman"/>
          <w:sz w:val="24"/>
          <w:szCs w:val="24"/>
        </w:rPr>
        <w:t xml:space="preserve"> in three rows (at least) in the table. </w:t>
      </w:r>
      <w:proofErr w:type="gramStart"/>
      <w:r w:rsidRPr="00A16CE6">
        <w:rPr>
          <w:rFonts w:ascii="Times New Roman" w:eastAsia="Times New Roman" w:hAnsi="Times New Roman" w:cs="Times New Roman"/>
          <w:sz w:val="24"/>
          <w:szCs w:val="24"/>
        </w:rPr>
        <w:t>As a result</w:t>
      </w:r>
      <w:proofErr w:type="gramEnd"/>
      <w:r w:rsidRPr="00A16CE6">
        <w:rPr>
          <w:rFonts w:ascii="Times New Roman" w:eastAsia="Times New Roman" w:hAnsi="Times New Roman" w:cs="Times New Roman"/>
          <w:sz w:val="24"/>
          <w:szCs w:val="24"/>
        </w:rPr>
        <w:t xml:space="preserve"> of these redundancies, manipulating the data in the table can lead to anomalies such as the following:</w:t>
      </w:r>
    </w:p>
    <w:p w:rsidR="00A16CE6" w:rsidRPr="00A16CE6" w:rsidRDefault="00A16CE6" w:rsidP="00A16CE6">
      <w:pPr>
        <w:numPr>
          <w:ilvl w:val="0"/>
          <w:numId w:val="20"/>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b/>
          <w:bCs/>
          <w:sz w:val="24"/>
          <w:szCs w:val="24"/>
        </w:rPr>
        <w:t>Insertion anomaly</w:t>
      </w:r>
      <w:r w:rsidRPr="00A16CE6">
        <w:rPr>
          <w:rFonts w:ascii="Times New Roman" w:eastAsia="Times New Roman" w:hAnsi="Times New Roman" w:cs="Times New Roman"/>
          <w:b/>
          <w:bCs/>
          <w:sz w:val="24"/>
          <w:szCs w:val="24"/>
        </w:rPr>
        <w:t> </w:t>
      </w:r>
      <w:proofErr w:type="gramStart"/>
      <w:r w:rsidRPr="00A16CE6">
        <w:rPr>
          <w:rFonts w:ascii="Times New Roman" w:eastAsia="Times New Roman" w:hAnsi="Times New Roman" w:cs="Times New Roman"/>
          <w:sz w:val="24"/>
          <w:szCs w:val="24"/>
        </w:rPr>
        <w:t>With</w:t>
      </w:r>
      <w:proofErr w:type="gramEnd"/>
      <w:r w:rsidRPr="00A16CE6">
        <w:rPr>
          <w:rFonts w:ascii="Times New Roman" w:eastAsia="Times New Roman" w:hAnsi="Times New Roman" w:cs="Times New Roman"/>
          <w:sz w:val="24"/>
          <w:szCs w:val="24"/>
        </w:rPr>
        <w:t xml:space="preserve"> this table structure, the company is not able to introduce a new product (say, Breakfast Table with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8) and add it to the database before it is ordered the first time: No entries can be added to the table without both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w:t>
      </w:r>
      <w:r w:rsidRPr="00A16CE6">
        <w:rPr>
          <w:rFonts w:ascii="inherit" w:eastAsia="Times New Roman" w:hAnsi="inherit" w:cs="Times New Roman"/>
          <w:i/>
          <w:iCs/>
          <w:sz w:val="24"/>
          <w:szCs w:val="24"/>
          <w:bdr w:val="none" w:sz="0" w:space="0" w:color="auto" w:frame="1"/>
        </w:rPr>
        <w:t>and</w:t>
      </w:r>
      <w:r w:rsidRPr="00A16CE6">
        <w:rPr>
          <w:rFonts w:ascii="Times New Roman" w:eastAsia="Times New Roman" w:hAnsi="Times New Roman" w:cs="Times New Roman"/>
          <w:sz w:val="24"/>
          <w:szCs w:val="24"/>
        </w:rPr>
        <w:t>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As another example, if a customer calls and requests another product </w:t>
      </w:r>
      <w:proofErr w:type="gramStart"/>
      <w:r w:rsidRPr="00A16CE6">
        <w:rPr>
          <w:rFonts w:ascii="Times New Roman" w:eastAsia="Times New Roman" w:hAnsi="Times New Roman" w:cs="Times New Roman"/>
          <w:sz w:val="24"/>
          <w:szCs w:val="24"/>
        </w:rPr>
        <w:t>be added</w:t>
      </w:r>
      <w:proofErr w:type="gramEnd"/>
      <w:r w:rsidRPr="00A16CE6">
        <w:rPr>
          <w:rFonts w:ascii="Times New Roman" w:eastAsia="Times New Roman" w:hAnsi="Times New Roman" w:cs="Times New Roman"/>
          <w:sz w:val="24"/>
          <w:szCs w:val="24"/>
        </w:rPr>
        <w:t xml:space="preserve"> to his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1007, a new row must be inserted in which the order date and all of the customer information must be repeated. This leads to data replication and potential data entry errors (e.g., the customer name </w:t>
      </w:r>
      <w:proofErr w:type="gramStart"/>
      <w:r w:rsidRPr="00A16CE6">
        <w:rPr>
          <w:rFonts w:ascii="Times New Roman" w:eastAsia="Times New Roman" w:hAnsi="Times New Roman" w:cs="Times New Roman"/>
          <w:sz w:val="24"/>
          <w:szCs w:val="24"/>
        </w:rPr>
        <w:t>may be entered</w:t>
      </w:r>
      <w:proofErr w:type="gramEnd"/>
      <w:r w:rsidRPr="00A16CE6">
        <w:rPr>
          <w:rFonts w:ascii="Times New Roman" w:eastAsia="Times New Roman" w:hAnsi="Times New Roman" w:cs="Times New Roman"/>
          <w:sz w:val="24"/>
          <w:szCs w:val="24"/>
        </w:rPr>
        <w:t xml:space="preserve"> as “Valley Furniture”).</w:t>
      </w:r>
    </w:p>
    <w:p w:rsidR="00A16CE6" w:rsidRPr="00A16CE6" w:rsidRDefault="00A16CE6" w:rsidP="00A16CE6">
      <w:pPr>
        <w:numPr>
          <w:ilvl w:val="0"/>
          <w:numId w:val="20"/>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b/>
          <w:bCs/>
          <w:sz w:val="24"/>
          <w:szCs w:val="24"/>
        </w:rPr>
        <w:t>Deletion anomaly</w:t>
      </w:r>
      <w:r w:rsidRPr="00A16CE6">
        <w:rPr>
          <w:rFonts w:ascii="Times New Roman" w:eastAsia="Times New Roman" w:hAnsi="Times New Roman" w:cs="Times New Roman"/>
          <w:b/>
          <w:bCs/>
          <w:sz w:val="24"/>
          <w:szCs w:val="24"/>
        </w:rPr>
        <w:t> </w:t>
      </w:r>
      <w:proofErr w:type="gramStart"/>
      <w:r w:rsidRPr="00A16CE6">
        <w:rPr>
          <w:rFonts w:ascii="Times New Roman" w:eastAsia="Times New Roman" w:hAnsi="Times New Roman" w:cs="Times New Roman"/>
          <w:sz w:val="24"/>
          <w:szCs w:val="24"/>
        </w:rPr>
        <w:t>If</w:t>
      </w:r>
      <w:proofErr w:type="gramEnd"/>
      <w:r w:rsidRPr="00A16CE6">
        <w:rPr>
          <w:rFonts w:ascii="Times New Roman" w:eastAsia="Times New Roman" w:hAnsi="Times New Roman" w:cs="Times New Roman"/>
          <w:sz w:val="24"/>
          <w:szCs w:val="24"/>
        </w:rPr>
        <w:t xml:space="preserve"> a customer calls and requests that the Dining Table be deleted from her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1006, this row must be deleted from the relation, and we lose the information concerning this item’s finish (Natural Ash) and price ($800.00).</w:t>
      </w:r>
    </w:p>
    <w:p w:rsidR="00A16CE6" w:rsidRPr="00A16CE6" w:rsidRDefault="00A16CE6" w:rsidP="00A16CE6">
      <w:pPr>
        <w:numPr>
          <w:ilvl w:val="0"/>
          <w:numId w:val="20"/>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b/>
          <w:bCs/>
          <w:sz w:val="24"/>
          <w:szCs w:val="24"/>
        </w:rPr>
        <w:lastRenderedPageBreak/>
        <w:t>Update anomaly</w:t>
      </w:r>
      <w:r w:rsidRPr="00A16CE6">
        <w:rPr>
          <w:rFonts w:ascii="Times New Roman" w:eastAsia="Times New Roman" w:hAnsi="Times New Roman" w:cs="Times New Roman"/>
          <w:b/>
          <w:bCs/>
          <w:sz w:val="24"/>
          <w:szCs w:val="24"/>
        </w:rPr>
        <w:t> </w:t>
      </w:r>
      <w:r w:rsidRPr="00A16CE6">
        <w:rPr>
          <w:rFonts w:ascii="Times New Roman" w:eastAsia="Times New Roman" w:hAnsi="Times New Roman" w:cs="Times New Roman"/>
          <w:sz w:val="24"/>
          <w:szCs w:val="24"/>
        </w:rPr>
        <w:t>If Pine Valley Furniture (as part of a price adjustment) increases the price of the Entertainment Center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4) to $</w:t>
      </w:r>
      <w:proofErr w:type="gramStart"/>
      <w:r w:rsidRPr="00A16CE6">
        <w:rPr>
          <w:rFonts w:ascii="Times New Roman" w:eastAsia="Times New Roman" w:hAnsi="Times New Roman" w:cs="Times New Roman"/>
          <w:sz w:val="24"/>
          <w:szCs w:val="24"/>
        </w:rPr>
        <w:t>750.00,</w:t>
      </w:r>
      <w:proofErr w:type="gramEnd"/>
      <w:r w:rsidRPr="00A16CE6">
        <w:rPr>
          <w:rFonts w:ascii="Times New Roman" w:eastAsia="Times New Roman" w:hAnsi="Times New Roman" w:cs="Times New Roman"/>
          <w:sz w:val="24"/>
          <w:szCs w:val="24"/>
        </w:rPr>
        <w:t xml:space="preserve"> this change must be recorded in all rows containing that item. (There are two such rows in </w:t>
      </w:r>
      <w:hyperlink r:id="rId20" w:anchor="P7000497037000000000000000001F60" w:history="1">
        <w:r w:rsidRPr="00A16CE6">
          <w:rPr>
            <w:rFonts w:ascii="inherit" w:eastAsia="Times New Roman" w:hAnsi="inherit" w:cs="Times New Roman"/>
            <w:b/>
            <w:bCs/>
            <w:color w:val="1E7AB9"/>
            <w:sz w:val="24"/>
            <w:szCs w:val="24"/>
            <w:bdr w:val="none" w:sz="0" w:space="0" w:color="auto" w:frame="1"/>
          </w:rPr>
          <w:t>Figure 4-26</w:t>
        </w:r>
      </w:hyperlink>
      <w:r w:rsidRPr="00A16CE6">
        <w:rPr>
          <w:rFonts w:ascii="Times New Roman" w:eastAsia="Times New Roman" w:hAnsi="Times New Roman" w:cs="Times New Roman"/>
          <w:sz w:val="24"/>
          <w:szCs w:val="24"/>
        </w:rPr>
        <w:t>.)</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Step 2: Convert to Second Normal Form</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We can remove many of the redundancies (and resulting anomalies) in the INVOICE relation by converting it to second normal form. A relation is in </w:t>
      </w:r>
      <w:hyperlink r:id="rId21" w:anchor="P70004970370000000000000000056B8" w:history="1">
        <w:r w:rsidRPr="00A16CE6">
          <w:rPr>
            <w:rFonts w:ascii="inherit" w:eastAsia="Times New Roman" w:hAnsi="inherit" w:cs="Times New Roman"/>
            <w:b/>
            <w:bCs/>
            <w:color w:val="1E7AB9"/>
            <w:sz w:val="24"/>
            <w:szCs w:val="24"/>
            <w:u w:val="single"/>
            <w:bdr w:val="none" w:sz="0" w:space="0" w:color="auto" w:frame="1"/>
          </w:rPr>
          <w:t>second normal form (2NF)</w:t>
        </w:r>
      </w:hyperlink>
      <w:r w:rsidRPr="00A16CE6">
        <w:rPr>
          <w:rFonts w:ascii="Times New Roman" w:eastAsia="Times New Roman" w:hAnsi="Times New Roman" w:cs="Times New Roman"/>
          <w:sz w:val="24"/>
          <w:szCs w:val="24"/>
        </w:rPr>
        <w:t> if it is in first normal form and contains no partial functional dependencies. A </w:t>
      </w:r>
      <w:hyperlink r:id="rId22" w:anchor="P700049703700000000000000000564B" w:history="1">
        <w:r w:rsidRPr="00A16CE6">
          <w:rPr>
            <w:rFonts w:ascii="inherit" w:eastAsia="Times New Roman" w:hAnsi="inherit" w:cs="Times New Roman"/>
            <w:b/>
            <w:bCs/>
            <w:color w:val="1E7AB9"/>
            <w:sz w:val="24"/>
            <w:szCs w:val="24"/>
            <w:u w:val="single"/>
            <w:bdr w:val="none" w:sz="0" w:space="0" w:color="auto" w:frame="1"/>
          </w:rPr>
          <w:t>partial functional dependency</w:t>
        </w:r>
      </w:hyperlink>
      <w:r w:rsidRPr="00A16CE6">
        <w:rPr>
          <w:rFonts w:ascii="Times New Roman" w:eastAsia="Times New Roman" w:hAnsi="Times New Roman" w:cs="Times New Roman"/>
          <w:sz w:val="24"/>
          <w:szCs w:val="24"/>
        </w:rPr>
        <w:t xml:space="preserve"> exists when a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 is functionally dependent on part (but not all) of the primary key. As you can see, the following </w:t>
      </w:r>
      <w:r w:rsidRPr="00A16CE6">
        <w:rPr>
          <w:rFonts w:ascii="Times New Roman" w:eastAsia="Times New Roman" w:hAnsi="Times New Roman" w:cs="Times New Roman"/>
          <w:sz w:val="24"/>
          <w:szCs w:val="24"/>
        </w:rPr>
        <w:softHyphen/>
        <w:t>partial dependencies exist in </w:t>
      </w:r>
      <w:hyperlink r:id="rId23" w:anchor="P7000497037000000000000000001F72" w:history="1">
        <w:r w:rsidRPr="00A16CE6">
          <w:rPr>
            <w:rFonts w:ascii="inherit" w:eastAsia="Times New Roman" w:hAnsi="inherit" w:cs="Times New Roman"/>
            <w:b/>
            <w:bCs/>
            <w:color w:val="1E7AB9"/>
            <w:sz w:val="24"/>
            <w:szCs w:val="24"/>
            <w:bdr w:val="none" w:sz="0" w:space="0" w:color="auto" w:frame="1"/>
          </w:rPr>
          <w:t>Figure 4-27</w:t>
        </w:r>
      </w:hyperlink>
      <w:r w:rsidRPr="00A16CE6">
        <w:rPr>
          <w:rFonts w:ascii="Times New Roman" w:eastAsia="Times New Roman" w:hAnsi="Times New Roman" w:cs="Times New Roman"/>
          <w:sz w:val="24"/>
          <w:szCs w:val="24"/>
        </w:rPr>
        <w:t>:</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Second normal form (2NF)</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 relation in first normal form in which every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 is fully functionally dependent on the primary key.</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Partial functional dependency</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 functional dependency in which one or more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attributes are functionally dependent on part (but not all) of the primary key.</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OrderID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OrderDate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CustomerID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CustomerName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CustomerAddress</w:t>
      </w:r>
      <w:proofErr w:type="spellEnd"/>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ProductID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ProductDescription</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ProductFinish</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ProductStandardPrice</w:t>
      </w:r>
      <w:proofErr w:type="spellEnd"/>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The first of these partial dependencies (for example) states that the date on an order </w:t>
      </w:r>
      <w:proofErr w:type="gramStart"/>
      <w:r w:rsidRPr="00A16CE6">
        <w:rPr>
          <w:rFonts w:ascii="Times New Roman" w:eastAsia="Times New Roman" w:hAnsi="Times New Roman" w:cs="Times New Roman"/>
          <w:sz w:val="24"/>
          <w:szCs w:val="24"/>
        </w:rPr>
        <w:t>is uniquely determined</w:t>
      </w:r>
      <w:proofErr w:type="gramEnd"/>
      <w:r w:rsidRPr="00A16CE6">
        <w:rPr>
          <w:rFonts w:ascii="Times New Roman" w:eastAsia="Times New Roman" w:hAnsi="Times New Roman" w:cs="Times New Roman"/>
          <w:sz w:val="24"/>
          <w:szCs w:val="24"/>
        </w:rPr>
        <w:t xml:space="preserve"> by the order number and has nothing to do with the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To convert a relation with partial dependencies to second normal form, the following steps are required:</w:t>
      </w:r>
    </w:p>
    <w:p w:rsidR="00A16CE6" w:rsidRPr="00A16CE6" w:rsidRDefault="00A16CE6" w:rsidP="00A16CE6">
      <w:pPr>
        <w:numPr>
          <w:ilvl w:val="0"/>
          <w:numId w:val="21"/>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Create a new relation for each primary key attribute (or combination of attributes) that is a determinant in a partial dependency. That attribute is the primary key in the new relation.</w:t>
      </w:r>
    </w:p>
    <w:p w:rsidR="00A16CE6" w:rsidRPr="00A16CE6" w:rsidRDefault="00A16CE6" w:rsidP="00A16CE6">
      <w:pPr>
        <w:numPr>
          <w:ilvl w:val="0"/>
          <w:numId w:val="21"/>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Move the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attributes that are only dependent on this primary key attribute (or attributes) from the old relation to the new relation.</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The results of performing these steps for the INVOICE relation </w:t>
      </w:r>
      <w:proofErr w:type="gramStart"/>
      <w:r w:rsidRPr="00A16CE6">
        <w:rPr>
          <w:rFonts w:ascii="Times New Roman" w:eastAsia="Times New Roman" w:hAnsi="Times New Roman" w:cs="Times New Roman"/>
          <w:sz w:val="24"/>
          <w:szCs w:val="24"/>
        </w:rPr>
        <w:t>are shown</w:t>
      </w:r>
      <w:proofErr w:type="gramEnd"/>
      <w:r w:rsidRPr="00A16CE6">
        <w:rPr>
          <w:rFonts w:ascii="Times New Roman" w:eastAsia="Times New Roman" w:hAnsi="Times New Roman" w:cs="Times New Roman"/>
          <w:sz w:val="24"/>
          <w:szCs w:val="24"/>
        </w:rPr>
        <w:t xml:space="preserve"> in </w:t>
      </w:r>
      <w:hyperlink r:id="rId24" w:anchor="P7000497037000000000000000001F9E" w:history="1">
        <w:r w:rsidRPr="00A16CE6">
          <w:rPr>
            <w:rFonts w:ascii="inherit" w:eastAsia="Times New Roman" w:hAnsi="inherit" w:cs="Times New Roman"/>
            <w:b/>
            <w:bCs/>
            <w:color w:val="1E7AB9"/>
            <w:sz w:val="24"/>
            <w:szCs w:val="24"/>
            <w:bdr w:val="none" w:sz="0" w:space="0" w:color="auto" w:frame="1"/>
          </w:rPr>
          <w:t>Figure 4-28</w:t>
        </w:r>
      </w:hyperlink>
      <w:r w:rsidRPr="00A16CE6">
        <w:rPr>
          <w:rFonts w:ascii="Times New Roman" w:eastAsia="Times New Roman" w:hAnsi="Times New Roman" w:cs="Times New Roman"/>
          <w:sz w:val="24"/>
          <w:szCs w:val="24"/>
        </w:rPr>
        <w:t>. Removal of the partial dependencies results in the formation of two new relations: PRODUCT and CUSTOMER ORDER. The INVOICE relation is now left with just the primary key attributes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OrderedQuantity</w:t>
      </w:r>
      <w:proofErr w:type="spellEnd"/>
      <w:r w:rsidRPr="00A16CE6">
        <w:rPr>
          <w:rFonts w:ascii="Times New Roman" w:eastAsia="Times New Roman" w:hAnsi="Times New Roman" w:cs="Times New Roman"/>
          <w:sz w:val="24"/>
          <w:szCs w:val="24"/>
        </w:rPr>
        <w:t xml:space="preserve">, which is functionally </w:t>
      </w:r>
      <w:proofErr w:type="gramStart"/>
      <w:r w:rsidRPr="00A16CE6">
        <w:rPr>
          <w:rFonts w:ascii="Times New Roman" w:eastAsia="Times New Roman" w:hAnsi="Times New Roman" w:cs="Times New Roman"/>
          <w:sz w:val="24"/>
          <w:szCs w:val="24"/>
        </w:rPr>
        <w:t>dependent on the whole</w:t>
      </w:r>
      <w:proofErr w:type="gramEnd"/>
      <w:r w:rsidRPr="00A16CE6">
        <w:rPr>
          <w:rFonts w:ascii="Times New Roman" w:eastAsia="Times New Roman" w:hAnsi="Times New Roman" w:cs="Times New Roman"/>
          <w:sz w:val="24"/>
          <w:szCs w:val="24"/>
        </w:rPr>
        <w:t xml:space="preserve"> key. We rename this relation ORDER LINE, because each row in this table represents one line item on an order.</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6513792A" wp14:editId="6C77AA3A">
                <wp:extent cx="19046190" cy="7134225"/>
                <wp:effectExtent l="0" t="0" r="0" b="0"/>
                <wp:docPr id="32" name="P7000497037000000000000000001FA0" descr="https://digitalbookshelf-jigsaw.southuniversity.edu/books/9781323639023/epub/OPS/images/FG_04_02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134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79FEC2" id="P7000497037000000000000000001FA0" o:spid="_x0000_s1026" alt="https://digitalbookshelf-jigsaw.southuniversity.edu/books/9781323639023/epub/OPS/images/FG_04_028.png" style="width:1499.7pt;height:56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t>Figure 4-28</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Removing partial dependencies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As indicated in </w:t>
      </w:r>
      <w:hyperlink r:id="rId25" w:anchor="P7000497037000000000000000001F9E" w:history="1">
        <w:r w:rsidRPr="00A16CE6">
          <w:rPr>
            <w:rFonts w:ascii="inherit" w:eastAsia="Times New Roman" w:hAnsi="inherit" w:cs="Times New Roman"/>
            <w:b/>
            <w:bCs/>
            <w:color w:val="1E7AB9"/>
            <w:sz w:val="24"/>
            <w:szCs w:val="24"/>
            <w:bdr w:val="none" w:sz="0" w:space="0" w:color="auto" w:frame="1"/>
          </w:rPr>
          <w:t>Figure 4-28</w:t>
        </w:r>
      </w:hyperlink>
      <w:r w:rsidRPr="00A16CE6">
        <w:rPr>
          <w:rFonts w:ascii="Times New Roman" w:eastAsia="Times New Roman" w:hAnsi="Times New Roman" w:cs="Times New Roman"/>
          <w:sz w:val="24"/>
          <w:szCs w:val="24"/>
        </w:rPr>
        <w:t>, the relations ORDER LINE and PRODUCT are in third normal form. However, CUSTOMER ORDER contains transitive dependencies and therefore (although in second normal form) is not yet in third normal form.</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 relation that is in first normal form will be in second normal form if any one of the following conditions applies:</w:t>
      </w:r>
    </w:p>
    <w:p w:rsidR="00A16CE6" w:rsidRPr="00A16CE6" w:rsidRDefault="00A16CE6" w:rsidP="00A16CE6">
      <w:pPr>
        <w:numPr>
          <w:ilvl w:val="0"/>
          <w:numId w:val="22"/>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lastRenderedPageBreak/>
        <w:t xml:space="preserve">The primary key consists of only one attribute (e.g., the attribute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in the PRODUCT relation in </w:t>
      </w:r>
      <w:hyperlink r:id="rId26" w:anchor="P7000497037000000000000000001F9E" w:history="1">
        <w:r w:rsidRPr="00A16CE6">
          <w:rPr>
            <w:rFonts w:ascii="inherit" w:eastAsia="Times New Roman" w:hAnsi="inherit" w:cs="Times New Roman"/>
            <w:b/>
            <w:bCs/>
            <w:color w:val="1E7AB9"/>
            <w:sz w:val="24"/>
            <w:szCs w:val="24"/>
            <w:bdr w:val="none" w:sz="0" w:space="0" w:color="auto" w:frame="1"/>
          </w:rPr>
          <w:t>Figure 4-28</w:t>
        </w:r>
      </w:hyperlink>
      <w:r w:rsidRPr="00A16CE6">
        <w:rPr>
          <w:rFonts w:ascii="Times New Roman" w:eastAsia="Times New Roman" w:hAnsi="Times New Roman" w:cs="Times New Roman"/>
          <w:sz w:val="24"/>
          <w:szCs w:val="24"/>
        </w:rPr>
        <w:t>). By definition, there cannot be a partial dependency in such a relation.</w:t>
      </w:r>
    </w:p>
    <w:p w:rsidR="00A16CE6" w:rsidRPr="00A16CE6" w:rsidRDefault="00A16CE6" w:rsidP="00A16CE6">
      <w:pPr>
        <w:numPr>
          <w:ilvl w:val="0"/>
          <w:numId w:val="22"/>
        </w:numPr>
        <w:spacing w:after="0" w:line="240" w:lineRule="auto"/>
        <w:textAlignment w:val="baseline"/>
        <w:rPr>
          <w:rFonts w:ascii="Times New Roman" w:eastAsia="Times New Roman" w:hAnsi="Times New Roman" w:cs="Times New Roman"/>
          <w:sz w:val="24"/>
          <w:szCs w:val="24"/>
        </w:rPr>
      </w:pPr>
      <w:proofErr w:type="gramStart"/>
      <w:r w:rsidRPr="00A16CE6">
        <w:rPr>
          <w:rFonts w:ascii="Times New Roman" w:eastAsia="Times New Roman" w:hAnsi="Times New Roman" w:cs="Times New Roman"/>
          <w:sz w:val="24"/>
          <w:szCs w:val="24"/>
        </w:rPr>
        <w:t xml:space="preserve">No </w:t>
      </w:r>
      <w:proofErr w:type="spellStart"/>
      <w:r w:rsidRPr="00A16CE6">
        <w:rPr>
          <w:rFonts w:ascii="Times New Roman" w:eastAsia="Times New Roman" w:hAnsi="Times New Roman" w:cs="Times New Roman"/>
          <w:sz w:val="24"/>
          <w:szCs w:val="24"/>
        </w:rPr>
        <w:t>nonkey</w:t>
      </w:r>
      <w:proofErr w:type="spellEnd"/>
      <w:proofErr w:type="gramEnd"/>
      <w:r w:rsidRPr="00A16CE6">
        <w:rPr>
          <w:rFonts w:ascii="Times New Roman" w:eastAsia="Times New Roman" w:hAnsi="Times New Roman" w:cs="Times New Roman"/>
          <w:sz w:val="24"/>
          <w:szCs w:val="24"/>
        </w:rPr>
        <w:t xml:space="preserve"> attributes exist in the relation (thus all of the attributes in the relation are components of the primary key). There are no functional dependencies in such a relation.</w:t>
      </w:r>
    </w:p>
    <w:p w:rsidR="00A16CE6" w:rsidRPr="00A16CE6" w:rsidRDefault="00A16CE6" w:rsidP="00A16CE6">
      <w:pPr>
        <w:numPr>
          <w:ilvl w:val="0"/>
          <w:numId w:val="22"/>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Every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 is functionally dependent on the full set of primary key attributes (e.g., the attribute </w:t>
      </w:r>
      <w:proofErr w:type="spellStart"/>
      <w:r w:rsidRPr="00A16CE6">
        <w:rPr>
          <w:rFonts w:ascii="Times New Roman" w:eastAsia="Times New Roman" w:hAnsi="Times New Roman" w:cs="Times New Roman"/>
          <w:sz w:val="24"/>
          <w:szCs w:val="24"/>
        </w:rPr>
        <w:t>OrderedQuantity</w:t>
      </w:r>
      <w:proofErr w:type="spellEnd"/>
      <w:r w:rsidRPr="00A16CE6">
        <w:rPr>
          <w:rFonts w:ascii="Times New Roman" w:eastAsia="Times New Roman" w:hAnsi="Times New Roman" w:cs="Times New Roman"/>
          <w:sz w:val="24"/>
          <w:szCs w:val="24"/>
        </w:rPr>
        <w:t xml:space="preserve"> in the ORDER LINE relation in </w:t>
      </w:r>
      <w:hyperlink r:id="rId27" w:anchor="P7000497037000000000000000001F9E" w:history="1">
        <w:r w:rsidRPr="00A16CE6">
          <w:rPr>
            <w:rFonts w:ascii="inherit" w:eastAsia="Times New Roman" w:hAnsi="inherit" w:cs="Times New Roman"/>
            <w:b/>
            <w:bCs/>
            <w:color w:val="1E7AB9"/>
            <w:sz w:val="24"/>
            <w:szCs w:val="24"/>
            <w:bdr w:val="none" w:sz="0" w:space="0" w:color="auto" w:frame="1"/>
          </w:rPr>
          <w:t>Figure 4-28</w:t>
        </w:r>
      </w:hyperlink>
      <w:r w:rsidRPr="00A16CE6">
        <w:rPr>
          <w:rFonts w:ascii="Times New Roman" w:eastAsia="Times New Roman" w:hAnsi="Times New Roman" w:cs="Times New Roman"/>
          <w:sz w:val="24"/>
          <w:szCs w:val="24"/>
        </w:rPr>
        <w:t>).</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Step 3: Convert to Third Normal Form</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 relation is in </w:t>
      </w:r>
      <w:hyperlink r:id="rId28" w:anchor="P7000497037000000000000000005715" w:history="1">
        <w:r w:rsidRPr="00A16CE6">
          <w:rPr>
            <w:rFonts w:ascii="inherit" w:eastAsia="Times New Roman" w:hAnsi="inherit" w:cs="Times New Roman"/>
            <w:b/>
            <w:bCs/>
            <w:color w:val="1E7AB9"/>
            <w:sz w:val="24"/>
            <w:szCs w:val="24"/>
            <w:u w:val="single"/>
            <w:bdr w:val="none" w:sz="0" w:space="0" w:color="auto" w:frame="1"/>
          </w:rPr>
          <w:t>third normal form (3NF)</w:t>
        </w:r>
      </w:hyperlink>
      <w:r w:rsidRPr="00A16CE6">
        <w:rPr>
          <w:rFonts w:ascii="Times New Roman" w:eastAsia="Times New Roman" w:hAnsi="Times New Roman" w:cs="Times New Roman"/>
          <w:sz w:val="24"/>
          <w:szCs w:val="24"/>
        </w:rPr>
        <w:t> if it is in second normal form and no transitive dependencies exist. A </w:t>
      </w:r>
      <w:hyperlink r:id="rId29" w:anchor="P7000497037000000000000000005730" w:history="1">
        <w:r w:rsidRPr="00A16CE6">
          <w:rPr>
            <w:rFonts w:ascii="inherit" w:eastAsia="Times New Roman" w:hAnsi="inherit" w:cs="Times New Roman"/>
            <w:b/>
            <w:bCs/>
            <w:color w:val="1E7AB9"/>
            <w:sz w:val="24"/>
            <w:szCs w:val="24"/>
            <w:u w:val="single"/>
            <w:bdr w:val="none" w:sz="0" w:space="0" w:color="auto" w:frame="1"/>
          </w:rPr>
          <w:t>transitive dependency</w:t>
        </w:r>
      </w:hyperlink>
      <w:r w:rsidRPr="00A16CE6">
        <w:rPr>
          <w:rFonts w:ascii="Times New Roman" w:eastAsia="Times New Roman" w:hAnsi="Times New Roman" w:cs="Times New Roman"/>
          <w:sz w:val="24"/>
          <w:szCs w:val="24"/>
        </w:rPr>
        <w:t xml:space="preserve"> in a relation is a functional dependency between the primary key and one or more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attributes that are dependent on the primary key via another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 For example, there are two transitive dependencies in the CUSTOMER ORDER relation shown in </w:t>
      </w:r>
      <w:hyperlink r:id="rId30" w:anchor="P7000497037000000000000000001F9E" w:history="1">
        <w:r w:rsidRPr="00A16CE6">
          <w:rPr>
            <w:rFonts w:ascii="inherit" w:eastAsia="Times New Roman" w:hAnsi="inherit" w:cs="Times New Roman"/>
            <w:b/>
            <w:bCs/>
            <w:color w:val="1E7AB9"/>
            <w:sz w:val="24"/>
            <w:szCs w:val="24"/>
            <w:bdr w:val="none" w:sz="0" w:space="0" w:color="auto" w:frame="1"/>
          </w:rPr>
          <w:t>Figure 4-28</w:t>
        </w:r>
      </w:hyperlink>
      <w:r w:rsidRPr="00A16CE6">
        <w:rPr>
          <w:rFonts w:ascii="Times New Roman" w:eastAsia="Times New Roman" w:hAnsi="Times New Roman" w:cs="Times New Roman"/>
          <w:sz w:val="24"/>
          <w:szCs w:val="24"/>
        </w:rPr>
        <w:t>:</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Third normal form (3NF)</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 relation that is in second normal form and has no transitive dependencies.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Transitive dependency</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 functional dependency between the primary key and one or more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attributes that are dependent on the primary key via another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OrderID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CustomerID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CustomerName</w:t>
      </w:r>
      <w:proofErr w:type="spellEnd"/>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OrderID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CustomerID</w:t>
      </w:r>
      <w:proofErr w:type="spellEnd"/>
      <w:r w:rsidRPr="00A16CE6">
        <w:rPr>
          <w:rFonts w:ascii="Courier" w:eastAsia="Times New Roman" w:hAnsi="Courier" w:cs="Courier New"/>
          <w:color w:val="468173"/>
          <w:sz w:val="17"/>
          <w:szCs w:val="17"/>
        </w:rPr>
        <w:t xml:space="preserve"> → </w:t>
      </w:r>
      <w:proofErr w:type="spellStart"/>
      <w:r w:rsidRPr="00A16CE6">
        <w:rPr>
          <w:rFonts w:ascii="Courier" w:eastAsia="Times New Roman" w:hAnsi="Courier" w:cs="Courier New"/>
          <w:color w:val="468173"/>
          <w:sz w:val="17"/>
          <w:szCs w:val="17"/>
        </w:rPr>
        <w:t>CustomerAddress</w:t>
      </w:r>
      <w:proofErr w:type="spellEnd"/>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In other words, </w:t>
      </w:r>
      <w:proofErr w:type="gramStart"/>
      <w:r w:rsidRPr="00A16CE6">
        <w:rPr>
          <w:rFonts w:ascii="Times New Roman" w:eastAsia="Times New Roman" w:hAnsi="Times New Roman" w:cs="Times New Roman"/>
          <w:sz w:val="24"/>
          <w:szCs w:val="24"/>
        </w:rPr>
        <w:t xml:space="preserve">both customer name and address are uniquely identified by </w:t>
      </w:r>
      <w:proofErr w:type="spellStart"/>
      <w:r w:rsidRPr="00A16CE6">
        <w:rPr>
          <w:rFonts w:ascii="Times New Roman" w:eastAsia="Times New Roman" w:hAnsi="Times New Roman" w:cs="Times New Roman"/>
          <w:sz w:val="24"/>
          <w:szCs w:val="24"/>
        </w:rPr>
        <w:t>CustomerID</w:t>
      </w:r>
      <w:proofErr w:type="spellEnd"/>
      <w:proofErr w:type="gramEnd"/>
      <w:r w:rsidRPr="00A16CE6">
        <w:rPr>
          <w:rFonts w:ascii="Times New Roman" w:eastAsia="Times New Roman" w:hAnsi="Times New Roman" w:cs="Times New Roman"/>
          <w:sz w:val="24"/>
          <w:szCs w:val="24"/>
        </w:rPr>
        <w:t xml:space="preserve">, but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is not part of the primary key (as we noted earlier).</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Transitive dependencies create unnecessary redundancy that may lead to the type of anomalies discussed earlier. For example, the transitive dependency in CUSTOMER ORDER (</w:t>
      </w:r>
      <w:hyperlink r:id="rId31" w:anchor="P7000497037000000000000000001F9E" w:history="1">
        <w:r w:rsidRPr="00A16CE6">
          <w:rPr>
            <w:rFonts w:ascii="inherit" w:eastAsia="Times New Roman" w:hAnsi="inherit" w:cs="Times New Roman"/>
            <w:b/>
            <w:bCs/>
            <w:color w:val="1E7AB9"/>
            <w:sz w:val="24"/>
            <w:szCs w:val="24"/>
            <w:bdr w:val="none" w:sz="0" w:space="0" w:color="auto" w:frame="1"/>
          </w:rPr>
          <w:t>Figure 4-28</w:t>
        </w:r>
      </w:hyperlink>
      <w:r w:rsidRPr="00A16CE6">
        <w:rPr>
          <w:rFonts w:ascii="Times New Roman" w:eastAsia="Times New Roman" w:hAnsi="Times New Roman" w:cs="Times New Roman"/>
          <w:sz w:val="24"/>
          <w:szCs w:val="24"/>
        </w:rPr>
        <w:t xml:space="preserve">) requires that a customer’s name and address </w:t>
      </w:r>
      <w:proofErr w:type="gramStart"/>
      <w:r w:rsidRPr="00A16CE6">
        <w:rPr>
          <w:rFonts w:ascii="Times New Roman" w:eastAsia="Times New Roman" w:hAnsi="Times New Roman" w:cs="Times New Roman"/>
          <w:sz w:val="24"/>
          <w:szCs w:val="24"/>
        </w:rPr>
        <w:t>be reentered</w:t>
      </w:r>
      <w:proofErr w:type="gramEnd"/>
      <w:r w:rsidRPr="00A16CE6">
        <w:rPr>
          <w:rFonts w:ascii="Times New Roman" w:eastAsia="Times New Roman" w:hAnsi="Times New Roman" w:cs="Times New Roman"/>
          <w:sz w:val="24"/>
          <w:szCs w:val="24"/>
        </w:rPr>
        <w:t xml:space="preserve"> every time a customer submits a new order, regardless of how many times they have been entered previously. You have no doubt experienced this type of annoying requirement when ordering merchandise online, visiting a doctor’s office, or any number of similar activities.</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r w:rsidRPr="00A16CE6">
        <w:rPr>
          <w:rFonts w:ascii="inherit" w:eastAsia="Times New Roman" w:hAnsi="inherit" w:cs="Times New Roman"/>
          <w:i/>
          <w:iCs/>
          <w:color w:val="585858"/>
          <w:kern w:val="36"/>
          <w:sz w:val="38"/>
          <w:szCs w:val="38"/>
        </w:rPr>
        <w:t>Removing Transitive Dependencies</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You can easily remove transitive dependencies from a relation by means of a three-step procedure:</w:t>
      </w:r>
    </w:p>
    <w:p w:rsidR="00A16CE6" w:rsidRPr="00A16CE6" w:rsidRDefault="00A16CE6" w:rsidP="00A16CE6">
      <w:pPr>
        <w:numPr>
          <w:ilvl w:val="0"/>
          <w:numId w:val="23"/>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For each </w:t>
      </w:r>
      <w:proofErr w:type="spellStart"/>
      <w:r w:rsidRPr="00A16CE6">
        <w:rPr>
          <w:rFonts w:ascii="Times New Roman" w:eastAsia="Times New Roman" w:hAnsi="Times New Roman" w:cs="Times New Roman"/>
          <w:sz w:val="24"/>
          <w:szCs w:val="24"/>
        </w:rPr>
        <w:t>nonkey</w:t>
      </w:r>
      <w:proofErr w:type="spellEnd"/>
      <w:r w:rsidRPr="00A16CE6">
        <w:rPr>
          <w:rFonts w:ascii="Times New Roman" w:eastAsia="Times New Roman" w:hAnsi="Times New Roman" w:cs="Times New Roman"/>
          <w:sz w:val="24"/>
          <w:szCs w:val="24"/>
        </w:rPr>
        <w:t xml:space="preserve"> attribute (or set of attributes) that is a determinant in a relation, create a new relation. That attribute (or set of attributes) becomes the primary key of the new relation.</w:t>
      </w:r>
    </w:p>
    <w:p w:rsidR="00A16CE6" w:rsidRPr="00A16CE6" w:rsidRDefault="00A16CE6" w:rsidP="00A16CE6">
      <w:pPr>
        <w:numPr>
          <w:ilvl w:val="0"/>
          <w:numId w:val="23"/>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Move all of the attributes that are functionally dependent only on the primary key of the new relation from the old to the new relation.</w:t>
      </w:r>
    </w:p>
    <w:p w:rsidR="00A16CE6" w:rsidRPr="00A16CE6" w:rsidRDefault="00A16CE6" w:rsidP="00A16CE6">
      <w:pPr>
        <w:numPr>
          <w:ilvl w:val="0"/>
          <w:numId w:val="23"/>
        </w:num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Leave the attribute that serves as a primary key in the new relation in the old </w:t>
      </w:r>
      <w:r w:rsidRPr="00A16CE6">
        <w:rPr>
          <w:rFonts w:ascii="Times New Roman" w:eastAsia="Times New Roman" w:hAnsi="Times New Roman" w:cs="Times New Roman"/>
          <w:sz w:val="24"/>
          <w:szCs w:val="24"/>
        </w:rPr>
        <w:softHyphen/>
        <w:t>relation to serve as a foreign key that allows you to associate the two relations.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The results of applying these steps to the relation CUSTOMER ORDER </w:t>
      </w:r>
      <w:proofErr w:type="gramStart"/>
      <w:r w:rsidRPr="00A16CE6">
        <w:rPr>
          <w:rFonts w:ascii="Times New Roman" w:eastAsia="Times New Roman" w:hAnsi="Times New Roman" w:cs="Times New Roman"/>
          <w:sz w:val="24"/>
          <w:szCs w:val="24"/>
        </w:rPr>
        <w:t>are shown</w:t>
      </w:r>
      <w:proofErr w:type="gramEnd"/>
      <w:r w:rsidRPr="00A16CE6">
        <w:rPr>
          <w:rFonts w:ascii="Times New Roman" w:eastAsia="Times New Roman" w:hAnsi="Times New Roman" w:cs="Times New Roman"/>
          <w:sz w:val="24"/>
          <w:szCs w:val="24"/>
        </w:rPr>
        <w:t> in </w:t>
      </w:r>
      <w:hyperlink r:id="rId32" w:anchor="P7000497037000000000000000001FCE" w:history="1">
        <w:r w:rsidRPr="00A16CE6">
          <w:rPr>
            <w:rFonts w:ascii="inherit" w:eastAsia="Times New Roman" w:hAnsi="inherit" w:cs="Times New Roman"/>
            <w:b/>
            <w:bCs/>
            <w:color w:val="1E7AB9"/>
            <w:sz w:val="24"/>
            <w:szCs w:val="24"/>
            <w:bdr w:val="none" w:sz="0" w:space="0" w:color="auto" w:frame="1"/>
          </w:rPr>
          <w:t>Figure 4-29</w:t>
        </w:r>
      </w:hyperlink>
      <w:r w:rsidRPr="00A16CE6">
        <w:rPr>
          <w:rFonts w:ascii="Times New Roman" w:eastAsia="Times New Roman" w:hAnsi="Times New Roman" w:cs="Times New Roman"/>
          <w:sz w:val="24"/>
          <w:szCs w:val="24"/>
        </w:rPr>
        <w:t xml:space="preserve">. A new relation named CUSTOMER </w:t>
      </w:r>
      <w:proofErr w:type="gramStart"/>
      <w:r w:rsidRPr="00A16CE6">
        <w:rPr>
          <w:rFonts w:ascii="Times New Roman" w:eastAsia="Times New Roman" w:hAnsi="Times New Roman" w:cs="Times New Roman"/>
          <w:sz w:val="24"/>
          <w:szCs w:val="24"/>
        </w:rPr>
        <w:t>has been created</w:t>
      </w:r>
      <w:proofErr w:type="gramEnd"/>
      <w:r w:rsidRPr="00A16CE6">
        <w:rPr>
          <w:rFonts w:ascii="Times New Roman" w:eastAsia="Times New Roman" w:hAnsi="Times New Roman" w:cs="Times New Roman"/>
          <w:sz w:val="24"/>
          <w:szCs w:val="24"/>
        </w:rPr>
        <w:t xml:space="preserve"> to receive the components of the </w:t>
      </w:r>
      <w:r w:rsidRPr="00A16CE6">
        <w:rPr>
          <w:rFonts w:ascii="Times New Roman" w:eastAsia="Times New Roman" w:hAnsi="Times New Roman" w:cs="Times New Roman"/>
          <w:sz w:val="24"/>
          <w:szCs w:val="24"/>
        </w:rPr>
        <w:lastRenderedPageBreak/>
        <w:t xml:space="preserve">transitive dependency. The determinant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becomes the </w:t>
      </w:r>
      <w:r w:rsidRPr="00A16CE6">
        <w:rPr>
          <w:rFonts w:ascii="Times New Roman" w:eastAsia="Times New Roman" w:hAnsi="Times New Roman" w:cs="Times New Roman"/>
          <w:sz w:val="24"/>
          <w:szCs w:val="24"/>
        </w:rPr>
        <w:softHyphen/>
        <w:t xml:space="preserve">primary key of this relation, and the attributes </w:t>
      </w:r>
      <w:proofErr w:type="spellStart"/>
      <w:r w:rsidRPr="00A16CE6">
        <w:rPr>
          <w:rFonts w:ascii="Times New Roman" w:eastAsia="Times New Roman" w:hAnsi="Times New Roman" w:cs="Times New Roman"/>
          <w:sz w:val="24"/>
          <w:szCs w:val="24"/>
        </w:rPr>
        <w:t>CustomerName</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CustomerAddress</w:t>
      </w:r>
      <w:proofErr w:type="spellEnd"/>
      <w:r w:rsidRPr="00A16CE6">
        <w:rPr>
          <w:rFonts w:ascii="Times New Roman" w:eastAsia="Times New Roman" w:hAnsi="Times New Roman" w:cs="Times New Roman"/>
          <w:sz w:val="24"/>
          <w:szCs w:val="24"/>
        </w:rPr>
        <w:t xml:space="preserve"> </w:t>
      </w:r>
      <w:proofErr w:type="gramStart"/>
      <w:r w:rsidRPr="00A16CE6">
        <w:rPr>
          <w:rFonts w:ascii="Times New Roman" w:eastAsia="Times New Roman" w:hAnsi="Times New Roman" w:cs="Times New Roman"/>
          <w:sz w:val="24"/>
          <w:szCs w:val="24"/>
        </w:rPr>
        <w:t>are moved</w:t>
      </w:r>
      <w:proofErr w:type="gramEnd"/>
      <w:r w:rsidRPr="00A16CE6">
        <w:rPr>
          <w:rFonts w:ascii="Times New Roman" w:eastAsia="Times New Roman" w:hAnsi="Times New Roman" w:cs="Times New Roman"/>
          <w:sz w:val="24"/>
          <w:szCs w:val="24"/>
        </w:rPr>
        <w:t xml:space="preserve"> to the relation. CUSTOMER ORDER is renamed ORDER, and the attribute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remains as a foreign key in that relation. This allows us to associate an order with the customer who submitted the order. As indicated in </w:t>
      </w:r>
      <w:hyperlink r:id="rId33" w:anchor="P7000497037000000000000000001FCE" w:history="1">
        <w:r w:rsidRPr="00A16CE6">
          <w:rPr>
            <w:rFonts w:ascii="inherit" w:eastAsia="Times New Roman" w:hAnsi="inherit" w:cs="Times New Roman"/>
            <w:b/>
            <w:bCs/>
            <w:color w:val="1E7AB9"/>
            <w:sz w:val="24"/>
            <w:szCs w:val="24"/>
            <w:bdr w:val="none" w:sz="0" w:space="0" w:color="auto" w:frame="1"/>
          </w:rPr>
          <w:t>Figure 4-29</w:t>
        </w:r>
      </w:hyperlink>
      <w:r w:rsidRPr="00A16CE6">
        <w:rPr>
          <w:rFonts w:ascii="Times New Roman" w:eastAsia="Times New Roman" w:hAnsi="Times New Roman" w:cs="Times New Roman"/>
          <w:sz w:val="24"/>
          <w:szCs w:val="24"/>
        </w:rPr>
        <w:t>, these relations are now in third normal form.</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mc:AlternateContent>
          <mc:Choice Requires="wps">
            <w:drawing>
              <wp:inline distT="0" distB="0" distL="0" distR="0" wp14:anchorId="371C26C3" wp14:editId="62BA4482">
                <wp:extent cx="19046190" cy="5865495"/>
                <wp:effectExtent l="0" t="0" r="0" b="0"/>
                <wp:docPr id="31" name="P7000497037000000000000000001FD0" descr="https://digitalbookshelf-jigsaw.southuniversity.edu/books/9781323639023/epub/OPS/images/FG_04_029.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5865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BB625D" id="P7000497037000000000000000001FD0" o:spid="_x0000_s1026" alt="https://digitalbookshelf-jigsaw.southuniversity.edu/books/9781323639023/epub/OPS/images/FG_04_029.png" style="width:1499.7pt;height:46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t>Figure 4-29</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Removing transitive dependencies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Normalizing the data in the INVOICE view has resulted in the creation of four relations in third normal form: CUSTOMER, PRODUCT, ORDER, and ORDER LINE. A relational schema showing these four relations and their associations (developed using Microsoft Visio) </w:t>
      </w:r>
      <w:proofErr w:type="gramStart"/>
      <w:r w:rsidRPr="00A16CE6">
        <w:rPr>
          <w:rFonts w:ascii="Times New Roman" w:eastAsia="Times New Roman" w:hAnsi="Times New Roman" w:cs="Times New Roman"/>
          <w:sz w:val="24"/>
          <w:szCs w:val="24"/>
        </w:rPr>
        <w:t>is shown</w:t>
      </w:r>
      <w:proofErr w:type="gramEnd"/>
      <w:r w:rsidRPr="00A16CE6">
        <w:rPr>
          <w:rFonts w:ascii="Times New Roman" w:eastAsia="Times New Roman" w:hAnsi="Times New Roman" w:cs="Times New Roman"/>
          <w:sz w:val="24"/>
          <w:szCs w:val="24"/>
        </w:rPr>
        <w:t xml:space="preserve"> in </w:t>
      </w:r>
      <w:hyperlink r:id="rId34" w:anchor="P7000497037000000000000000001FD5" w:history="1">
        <w:r w:rsidRPr="00A16CE6">
          <w:rPr>
            <w:rFonts w:ascii="inherit" w:eastAsia="Times New Roman" w:hAnsi="inherit" w:cs="Times New Roman"/>
            <w:b/>
            <w:bCs/>
            <w:color w:val="1E7AB9"/>
            <w:sz w:val="24"/>
            <w:szCs w:val="24"/>
            <w:bdr w:val="none" w:sz="0" w:space="0" w:color="auto" w:frame="1"/>
          </w:rPr>
          <w:t>Figure 4-30</w:t>
        </w:r>
      </w:hyperlink>
      <w:r w:rsidRPr="00A16CE6">
        <w:rPr>
          <w:rFonts w:ascii="Times New Roman" w:eastAsia="Times New Roman" w:hAnsi="Times New Roman" w:cs="Times New Roman"/>
          <w:sz w:val="24"/>
          <w:szCs w:val="24"/>
        </w:rPr>
        <w:t xml:space="preserve">. Note that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is a foreign key in ORDER, and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ProductID</w:t>
      </w:r>
      <w:proofErr w:type="spellEnd"/>
      <w:r w:rsidRPr="00A16CE6">
        <w:rPr>
          <w:rFonts w:ascii="Times New Roman" w:eastAsia="Times New Roman" w:hAnsi="Times New Roman" w:cs="Times New Roman"/>
          <w:sz w:val="24"/>
          <w:szCs w:val="24"/>
        </w:rPr>
        <w:t xml:space="preserve"> are foreign keys in ORDER LINE. (Foreign keys </w:t>
      </w:r>
      <w:proofErr w:type="gramStart"/>
      <w:r w:rsidRPr="00A16CE6">
        <w:rPr>
          <w:rFonts w:ascii="Times New Roman" w:eastAsia="Times New Roman" w:hAnsi="Times New Roman" w:cs="Times New Roman"/>
          <w:sz w:val="24"/>
          <w:szCs w:val="24"/>
        </w:rPr>
        <w:t>are shown</w:t>
      </w:r>
      <w:proofErr w:type="gramEnd"/>
      <w:r w:rsidRPr="00A16CE6">
        <w:rPr>
          <w:rFonts w:ascii="Times New Roman" w:eastAsia="Times New Roman" w:hAnsi="Times New Roman" w:cs="Times New Roman"/>
          <w:sz w:val="24"/>
          <w:szCs w:val="24"/>
        </w:rPr>
        <w:t xml:space="preserve"> in Visio for logical, but not conceptual, data models.) </w:t>
      </w:r>
      <w:proofErr w:type="gramStart"/>
      <w:r w:rsidRPr="00A16CE6">
        <w:rPr>
          <w:rFonts w:ascii="Times New Roman" w:eastAsia="Times New Roman" w:hAnsi="Times New Roman" w:cs="Times New Roman"/>
          <w:sz w:val="24"/>
          <w:szCs w:val="24"/>
        </w:rPr>
        <w:t>Also</w:t>
      </w:r>
      <w:proofErr w:type="gramEnd"/>
      <w:r w:rsidRPr="00A16CE6">
        <w:rPr>
          <w:rFonts w:ascii="Times New Roman" w:eastAsia="Times New Roman" w:hAnsi="Times New Roman" w:cs="Times New Roman"/>
          <w:sz w:val="24"/>
          <w:szCs w:val="24"/>
        </w:rPr>
        <w:t xml:space="preserve"> note that </w:t>
      </w:r>
      <w:r w:rsidRPr="00A16CE6">
        <w:rPr>
          <w:rFonts w:ascii="Times New Roman" w:eastAsia="Times New Roman" w:hAnsi="Times New Roman" w:cs="Times New Roman"/>
          <w:sz w:val="24"/>
          <w:szCs w:val="24"/>
        </w:rPr>
        <w:softHyphen/>
        <w:t xml:space="preserve">minimum </w:t>
      </w:r>
      <w:r w:rsidRPr="00A16CE6">
        <w:rPr>
          <w:rFonts w:ascii="Times New Roman" w:eastAsia="Times New Roman" w:hAnsi="Times New Roman" w:cs="Times New Roman"/>
          <w:sz w:val="24"/>
          <w:szCs w:val="24"/>
        </w:rPr>
        <w:softHyphen/>
        <w:t xml:space="preserve">cardinalities are shown on the relationships even though the normalized </w:t>
      </w:r>
      <w:r w:rsidRPr="00A16CE6">
        <w:rPr>
          <w:rFonts w:ascii="Times New Roman" w:eastAsia="Times New Roman" w:hAnsi="Times New Roman" w:cs="Times New Roman"/>
          <w:sz w:val="24"/>
          <w:szCs w:val="24"/>
        </w:rPr>
        <w:softHyphen/>
        <w:t xml:space="preserve">relations </w:t>
      </w:r>
      <w:r w:rsidRPr="00A16CE6">
        <w:rPr>
          <w:rFonts w:ascii="Times New Roman" w:eastAsia="Times New Roman" w:hAnsi="Times New Roman" w:cs="Times New Roman"/>
          <w:sz w:val="24"/>
          <w:szCs w:val="24"/>
        </w:rPr>
        <w:softHyphen/>
        <w:t xml:space="preserve">provide no </w:t>
      </w:r>
      <w:r w:rsidRPr="00A16CE6">
        <w:rPr>
          <w:rFonts w:ascii="Times New Roman" w:eastAsia="Times New Roman" w:hAnsi="Times New Roman" w:cs="Times New Roman"/>
          <w:sz w:val="24"/>
          <w:szCs w:val="24"/>
        </w:rPr>
        <w:softHyphen/>
        <w:t xml:space="preserve">evidence of what the minimum cardinalities </w:t>
      </w:r>
      <w:r w:rsidRPr="00A16CE6">
        <w:rPr>
          <w:rFonts w:ascii="Times New Roman" w:eastAsia="Times New Roman" w:hAnsi="Times New Roman" w:cs="Times New Roman"/>
          <w:sz w:val="24"/>
          <w:szCs w:val="24"/>
        </w:rPr>
        <w:lastRenderedPageBreak/>
        <w:t xml:space="preserve">should be. Sample data for the relations might include, for example, a customer with no orders, thus providing </w:t>
      </w:r>
      <w:r w:rsidRPr="00A16CE6">
        <w:rPr>
          <w:rFonts w:ascii="Times New Roman" w:eastAsia="Times New Roman" w:hAnsi="Times New Roman" w:cs="Times New Roman"/>
          <w:sz w:val="24"/>
          <w:szCs w:val="24"/>
        </w:rPr>
        <w:softHyphen/>
        <w:t xml:space="preserve">evidence of the optional cardinality for the relationship Places. However, even if there were an order for every customer in a sample data set, this would not prove mandatory cardinality. Minimum cardinalities must be determined from business rules, not illustrations of reports, screens, and </w:t>
      </w:r>
      <w:r w:rsidRPr="00A16CE6">
        <w:rPr>
          <w:rFonts w:ascii="Times New Roman" w:eastAsia="Times New Roman" w:hAnsi="Times New Roman" w:cs="Times New Roman"/>
          <w:sz w:val="24"/>
          <w:szCs w:val="24"/>
        </w:rPr>
        <w:softHyphen/>
        <w:t xml:space="preserve">transactions. The same statement is true for specific maximum </w:t>
      </w:r>
      <w:r w:rsidRPr="00A16CE6">
        <w:rPr>
          <w:rFonts w:ascii="Times New Roman" w:eastAsia="Times New Roman" w:hAnsi="Times New Roman" w:cs="Times New Roman"/>
          <w:sz w:val="24"/>
          <w:szCs w:val="24"/>
        </w:rPr>
        <w:softHyphen/>
        <w:t>cardinalities (e.g., a business rule that no order may contain more than 100 line items).</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4E07CCE6" wp14:editId="4AB1A5C4">
                <wp:extent cx="19046190" cy="11746865"/>
                <wp:effectExtent l="0" t="0" r="0" b="0"/>
                <wp:docPr id="30" name="P7000497037000000000000000001FD7" descr="https://digitalbookshelf-jigsaw.southuniversity.edu/books/9781323639023/epub/OPS/images/FG_04_03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174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87EC6E" id="P7000497037000000000000000001FD7" o:spid="_x0000_s1026" alt="https://digitalbookshelf-jigsaw.southuniversity.edu/books/9781323639023/epub/OPS/images/FG_04_030.png" style="width:1499.7pt;height:92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lastRenderedPageBreak/>
        <w:t>Figure 4-30</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Relational schema for INVOICE data (Microsoft Visio notation)</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Determinants and Normalization</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We demonstrated normalization through 3NF in steps. There is an easy shortcut, </w:t>
      </w:r>
      <w:r w:rsidRPr="00A16CE6">
        <w:rPr>
          <w:rFonts w:ascii="Times New Roman" w:eastAsia="Times New Roman" w:hAnsi="Times New Roman" w:cs="Times New Roman"/>
          <w:sz w:val="24"/>
          <w:szCs w:val="24"/>
        </w:rPr>
        <w:softHyphen/>
        <w:t xml:space="preserve">however. If you look back at the original set of four determinants and the associated functional </w:t>
      </w:r>
      <w:r w:rsidRPr="00A16CE6">
        <w:rPr>
          <w:rFonts w:ascii="Times New Roman" w:eastAsia="Times New Roman" w:hAnsi="Times New Roman" w:cs="Times New Roman"/>
          <w:sz w:val="24"/>
          <w:szCs w:val="24"/>
        </w:rPr>
        <w:softHyphen/>
        <w:t xml:space="preserve">dependencies for the invoice user view, each of these corresponds to one of the </w:t>
      </w:r>
      <w:r w:rsidRPr="00A16CE6">
        <w:rPr>
          <w:rFonts w:ascii="Times New Roman" w:eastAsia="Times New Roman" w:hAnsi="Times New Roman" w:cs="Times New Roman"/>
          <w:sz w:val="24"/>
          <w:szCs w:val="24"/>
        </w:rPr>
        <w:softHyphen/>
        <w:t>relations in </w:t>
      </w:r>
      <w:hyperlink r:id="rId35" w:anchor="P7000497037000000000000000001FD5" w:history="1">
        <w:r w:rsidRPr="00A16CE6">
          <w:rPr>
            <w:rFonts w:ascii="inherit" w:eastAsia="Times New Roman" w:hAnsi="inherit" w:cs="Times New Roman"/>
            <w:b/>
            <w:bCs/>
            <w:color w:val="1E7AB9"/>
            <w:sz w:val="24"/>
            <w:szCs w:val="24"/>
            <w:bdr w:val="none" w:sz="0" w:space="0" w:color="auto" w:frame="1"/>
          </w:rPr>
          <w:t>Figure 4-30</w:t>
        </w:r>
      </w:hyperlink>
      <w:r w:rsidRPr="00A16CE6">
        <w:rPr>
          <w:rFonts w:ascii="Times New Roman" w:eastAsia="Times New Roman" w:hAnsi="Times New Roman" w:cs="Times New Roman"/>
          <w:sz w:val="24"/>
          <w:szCs w:val="24"/>
        </w:rPr>
        <w:t xml:space="preserve">. Each determinant is the primary key of a relation, and the </w:t>
      </w:r>
      <w:r w:rsidRPr="00A16CE6">
        <w:rPr>
          <w:rFonts w:ascii="Times New Roman" w:eastAsia="Times New Roman" w:hAnsi="Times New Roman" w:cs="Times New Roman"/>
          <w:sz w:val="24"/>
          <w:szCs w:val="24"/>
        </w:rPr>
        <w:softHyphen/>
      </w:r>
      <w:proofErr w:type="spellStart"/>
      <w:r w:rsidRPr="00A16CE6">
        <w:rPr>
          <w:rFonts w:ascii="Times New Roman" w:eastAsia="Times New Roman" w:hAnsi="Times New Roman" w:cs="Times New Roman"/>
          <w:sz w:val="24"/>
          <w:szCs w:val="24"/>
        </w:rPr>
        <w:t>nonkeys</w:t>
      </w:r>
      <w:proofErr w:type="spellEnd"/>
      <w:r w:rsidRPr="00A16CE6">
        <w:rPr>
          <w:rFonts w:ascii="Times New Roman" w:eastAsia="Times New Roman" w:hAnsi="Times New Roman" w:cs="Times New Roman"/>
          <w:sz w:val="24"/>
          <w:szCs w:val="24"/>
        </w:rPr>
        <w:t xml:space="preserve"> of each relation are those attributes that are functionally dependent on each determinant. There is a subtle but important difference: Because </w:t>
      </w:r>
      <w:proofErr w:type="spellStart"/>
      <w:r w:rsidRPr="00A16CE6">
        <w:rPr>
          <w:rFonts w:ascii="Times New Roman" w:eastAsia="Times New Roman" w:hAnsi="Times New Roman" w:cs="Times New Roman"/>
          <w:sz w:val="24"/>
          <w:szCs w:val="24"/>
        </w:rPr>
        <w:t>OrderID</w:t>
      </w:r>
      <w:proofErr w:type="spellEnd"/>
      <w:r w:rsidRPr="00A16CE6">
        <w:rPr>
          <w:rFonts w:ascii="Times New Roman" w:eastAsia="Times New Roman" w:hAnsi="Times New Roman" w:cs="Times New Roman"/>
          <w:sz w:val="24"/>
          <w:szCs w:val="24"/>
        </w:rPr>
        <w:t xml:space="preserve"> determines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w:t>
      </w:r>
      <w:proofErr w:type="spellStart"/>
      <w:r w:rsidRPr="00A16CE6">
        <w:rPr>
          <w:rFonts w:ascii="Times New Roman" w:eastAsia="Times New Roman" w:hAnsi="Times New Roman" w:cs="Times New Roman"/>
          <w:sz w:val="24"/>
          <w:szCs w:val="24"/>
        </w:rPr>
        <w:t>CustomerName</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CustomerAddress</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determines its dependent attributes, </w:t>
      </w:r>
      <w:proofErr w:type="spellStart"/>
      <w:r w:rsidRPr="00A16CE6">
        <w:rPr>
          <w:rFonts w:ascii="Times New Roman" w:eastAsia="Times New Roman" w:hAnsi="Times New Roman" w:cs="Times New Roman"/>
          <w:sz w:val="24"/>
          <w:szCs w:val="24"/>
        </w:rPr>
        <w:t>CustomerID</w:t>
      </w:r>
      <w:proofErr w:type="spellEnd"/>
      <w:r w:rsidRPr="00A16CE6">
        <w:rPr>
          <w:rFonts w:ascii="Times New Roman" w:eastAsia="Times New Roman" w:hAnsi="Times New Roman" w:cs="Times New Roman"/>
          <w:sz w:val="24"/>
          <w:szCs w:val="24"/>
        </w:rPr>
        <w:t xml:space="preserve"> becomes a foreign key in the ORDER relation, which is where </w:t>
      </w:r>
      <w:proofErr w:type="spellStart"/>
      <w:r w:rsidRPr="00A16CE6">
        <w:rPr>
          <w:rFonts w:ascii="Times New Roman" w:eastAsia="Times New Roman" w:hAnsi="Times New Roman" w:cs="Times New Roman"/>
          <w:sz w:val="24"/>
          <w:szCs w:val="24"/>
        </w:rPr>
        <w:t>CustomerName</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CustomerAddress</w:t>
      </w:r>
      <w:proofErr w:type="spellEnd"/>
      <w:r w:rsidRPr="00A16CE6">
        <w:rPr>
          <w:rFonts w:ascii="Times New Roman" w:eastAsia="Times New Roman" w:hAnsi="Times New Roman" w:cs="Times New Roman"/>
          <w:sz w:val="24"/>
          <w:szCs w:val="24"/>
        </w:rPr>
        <w:t xml:space="preserve"> </w:t>
      </w:r>
      <w:proofErr w:type="gramStart"/>
      <w:r w:rsidRPr="00A16CE6">
        <w:rPr>
          <w:rFonts w:ascii="Times New Roman" w:eastAsia="Times New Roman" w:hAnsi="Times New Roman" w:cs="Times New Roman"/>
          <w:sz w:val="24"/>
          <w:szCs w:val="24"/>
        </w:rPr>
        <w:t>are represented</w:t>
      </w:r>
      <w:proofErr w:type="gramEnd"/>
      <w:r w:rsidRPr="00A16CE6">
        <w:rPr>
          <w:rFonts w:ascii="Times New Roman" w:eastAsia="Times New Roman" w:hAnsi="Times New Roman" w:cs="Times New Roman"/>
          <w:sz w:val="24"/>
          <w:szCs w:val="24"/>
        </w:rPr>
        <w:t xml:space="preserve">. If you can determine determinants that have no overlapping dependent attributes, then you have defined the relations. Thus, you can do normalization </w:t>
      </w:r>
      <w:proofErr w:type="gramStart"/>
      <w:r w:rsidRPr="00A16CE6">
        <w:rPr>
          <w:rFonts w:ascii="Times New Roman" w:eastAsia="Times New Roman" w:hAnsi="Times New Roman" w:cs="Times New Roman"/>
          <w:sz w:val="24"/>
          <w:szCs w:val="24"/>
        </w:rPr>
        <w:t>step by step</w:t>
      </w:r>
      <w:proofErr w:type="gramEnd"/>
      <w:r w:rsidRPr="00A16CE6">
        <w:rPr>
          <w:rFonts w:ascii="Times New Roman" w:eastAsia="Times New Roman" w:hAnsi="Times New Roman" w:cs="Times New Roman"/>
          <w:sz w:val="24"/>
          <w:szCs w:val="24"/>
        </w:rPr>
        <w:t xml:space="preserve"> as illustrated for the Pine Valley Furniture invoice, or you can create relations in 3NF straight from determinants’ functional dependencies.</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Step 4: Further Normalization</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After completing Steps 0 through 3, all </w:t>
      </w:r>
      <w:proofErr w:type="spellStart"/>
      <w:r w:rsidRPr="00A16CE6">
        <w:rPr>
          <w:rFonts w:ascii="Times New Roman" w:eastAsia="Times New Roman" w:hAnsi="Times New Roman" w:cs="Times New Roman"/>
          <w:sz w:val="24"/>
          <w:szCs w:val="24"/>
        </w:rPr>
        <w:t>nonkeys</w:t>
      </w:r>
      <w:proofErr w:type="spellEnd"/>
      <w:r w:rsidRPr="00A16CE6">
        <w:rPr>
          <w:rFonts w:ascii="Times New Roman" w:eastAsia="Times New Roman" w:hAnsi="Times New Roman" w:cs="Times New Roman"/>
          <w:sz w:val="24"/>
          <w:szCs w:val="24"/>
        </w:rPr>
        <w:t xml:space="preserve"> will be dependent on the primary key, the whole primary key, and nothing but the primary key (“so help you </w:t>
      </w:r>
      <w:proofErr w:type="spellStart"/>
      <w:r w:rsidRPr="00A16CE6">
        <w:rPr>
          <w:rFonts w:ascii="Times New Roman" w:eastAsia="Times New Roman" w:hAnsi="Times New Roman" w:cs="Times New Roman"/>
          <w:sz w:val="24"/>
          <w:szCs w:val="24"/>
        </w:rPr>
        <w:t>Codd</w:t>
      </w:r>
      <w:proofErr w:type="spellEnd"/>
      <w:r w:rsidRPr="00A16CE6">
        <w:rPr>
          <w:rFonts w:ascii="Times New Roman" w:eastAsia="Times New Roman" w:hAnsi="Times New Roman" w:cs="Times New Roman"/>
          <w:sz w:val="24"/>
          <w:szCs w:val="24"/>
        </w:rPr>
        <w:t xml:space="preserve">!”). Actually, normal forms are rules about functional dependencies and, hence, are the result of </w:t>
      </w:r>
      <w:r w:rsidRPr="00A16CE6">
        <w:rPr>
          <w:rFonts w:ascii="Times New Roman" w:eastAsia="Times New Roman" w:hAnsi="Times New Roman" w:cs="Times New Roman"/>
          <w:sz w:val="24"/>
          <w:szCs w:val="24"/>
        </w:rPr>
        <w:softHyphen/>
        <w:t xml:space="preserve">finding determinants and their associated </w:t>
      </w:r>
      <w:proofErr w:type="spellStart"/>
      <w:r w:rsidRPr="00A16CE6">
        <w:rPr>
          <w:rFonts w:ascii="Times New Roman" w:eastAsia="Times New Roman" w:hAnsi="Times New Roman" w:cs="Times New Roman"/>
          <w:sz w:val="24"/>
          <w:szCs w:val="24"/>
        </w:rPr>
        <w:t>nonkeys</w:t>
      </w:r>
      <w:proofErr w:type="spellEnd"/>
      <w:r w:rsidRPr="00A16CE6">
        <w:rPr>
          <w:rFonts w:ascii="Times New Roman" w:eastAsia="Times New Roman" w:hAnsi="Times New Roman" w:cs="Times New Roman"/>
          <w:sz w:val="24"/>
          <w:szCs w:val="24"/>
        </w:rPr>
        <w:t xml:space="preserve">. The steps we outlined above are an aid in creating a relation for each determinant and its associated </w:t>
      </w:r>
      <w:proofErr w:type="spellStart"/>
      <w:r w:rsidRPr="00A16CE6">
        <w:rPr>
          <w:rFonts w:ascii="Times New Roman" w:eastAsia="Times New Roman" w:hAnsi="Times New Roman" w:cs="Times New Roman"/>
          <w:sz w:val="24"/>
          <w:szCs w:val="24"/>
        </w:rPr>
        <w:t>nonkeys</w:t>
      </w:r>
      <w:proofErr w:type="spellEnd"/>
      <w:r w:rsidRPr="00A16CE6">
        <w:rPr>
          <w:rFonts w:ascii="Times New Roman" w:eastAsia="Times New Roman" w:hAnsi="Times New Roman" w:cs="Times New Roman"/>
          <w:sz w:val="24"/>
          <w:szCs w:val="24"/>
        </w:rPr>
        <w:t>.</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You will recall from the beginning of our discussion of normalization that we identified additional normal forms beyond 3NF. The most commonly enforced of these additional normal forms are explained in Appendix B (available on the book’s Web site), which you might want to read or scan now.</w:t>
      </w:r>
    </w:p>
    <w:p w:rsidR="00A16CE6" w:rsidRDefault="00A16CE6" w:rsidP="00A16CE6"/>
    <w:p w:rsidR="00A16CE6" w:rsidRPr="00A16CE6" w:rsidRDefault="00A16CE6" w:rsidP="00A16CE6">
      <w:pPr>
        <w:spacing w:before="285" w:after="142" w:line="240" w:lineRule="auto"/>
        <w:textAlignment w:val="baseline"/>
        <w:outlineLvl w:val="0"/>
        <w:rPr>
          <w:rFonts w:ascii="inherit" w:eastAsia="Times New Roman" w:hAnsi="inherit" w:cs="Times New Roman"/>
          <w:color w:val="468173"/>
          <w:kern w:val="36"/>
          <w:sz w:val="61"/>
          <w:szCs w:val="61"/>
        </w:rPr>
      </w:pPr>
      <w:r w:rsidRPr="00A16CE6">
        <w:rPr>
          <w:rFonts w:ascii="inherit" w:eastAsia="Times New Roman" w:hAnsi="inherit" w:cs="Times New Roman"/>
          <w:color w:val="468173"/>
          <w:kern w:val="36"/>
          <w:sz w:val="61"/>
          <w:szCs w:val="61"/>
        </w:rPr>
        <w:t>Merging Relations</w:t>
      </w:r>
    </w:p>
    <w:p w:rsidR="00A16CE6" w:rsidRPr="00A16CE6" w:rsidRDefault="00A16CE6" w:rsidP="00A16CE6">
      <w:pPr>
        <w:shd w:val="clear" w:color="auto" w:fill="FFFFFF"/>
        <w:spacing w:after="36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In a previous section, we described how to transform EER diagrams into relations. This transformation occurs when we take the results of a top-down analysis of data requirements and begin to structure them for implementation in a database. We then described how to check the resulting relations to determine whether they are in third (or higher) normal form and perform normalization steps if necessary.</w:t>
      </w:r>
    </w:p>
    <w:p w:rsidR="00A16CE6" w:rsidRPr="00A16CE6" w:rsidRDefault="00A16CE6" w:rsidP="00A16CE6">
      <w:p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As part of the logical design process, normalized relations may have been created from a number of separate EER diagrams and (possibly) other user views (i.e., there may be bottom-up or parallel database development activities for different areas of the </w:t>
      </w:r>
      <w:r w:rsidRPr="00A16CE6">
        <w:rPr>
          <w:rFonts w:ascii="Helvetica" w:eastAsia="Times New Roman" w:hAnsi="Helvetica" w:cs="Helvetica"/>
          <w:color w:val="333333"/>
          <w:sz w:val="24"/>
          <w:szCs w:val="24"/>
        </w:rPr>
        <w:lastRenderedPageBreak/>
        <w:t>organization as well as top-down ones). For example, besides the invoice used in the prior section to illustrate normalization, there may be an order form, an account balance report, production routing, and other user views, each of which has been normalized separately. The three-schema architecture for databases (see </w:t>
      </w:r>
      <w:hyperlink r:id="rId36" w:anchor="P7000497037000000000000000000923" w:history="1">
        <w:r w:rsidRPr="00A16CE6">
          <w:rPr>
            <w:rFonts w:ascii="inherit" w:eastAsia="Times New Roman" w:hAnsi="inherit" w:cs="Helvetica"/>
            <w:b/>
            <w:bCs/>
            <w:color w:val="1E7AB9"/>
            <w:sz w:val="24"/>
            <w:szCs w:val="24"/>
            <w:bdr w:val="none" w:sz="0" w:space="0" w:color="auto" w:frame="1"/>
          </w:rPr>
          <w:t>Chapter 1</w:t>
        </w:r>
      </w:hyperlink>
      <w:r w:rsidRPr="00A16CE6">
        <w:rPr>
          <w:rFonts w:ascii="Helvetica" w:eastAsia="Times New Roman" w:hAnsi="Helvetica" w:cs="Helvetica"/>
          <w:color w:val="333333"/>
          <w:sz w:val="24"/>
          <w:szCs w:val="24"/>
        </w:rPr>
        <w:t xml:space="preserve">) encourages the simultaneous use of both top-down and bottom-up database development processes. In reality, most medium-to-large organizations have many reasonably </w:t>
      </w:r>
      <w:r w:rsidRPr="00A16CE6">
        <w:rPr>
          <w:rFonts w:ascii="Helvetica" w:eastAsia="Times New Roman" w:hAnsi="Helvetica" w:cs="Helvetica"/>
          <w:color w:val="333333"/>
          <w:sz w:val="24"/>
          <w:szCs w:val="24"/>
        </w:rPr>
        <w:softHyphen/>
        <w:t>independent systems development activities that at some point may need to come together to create a shared database. The result is that some of the relations generated from these various processes may be redundant; that is, they may refer to the same entities. In such cases, we should merge those relations to remove the redundancy. This section describes merging relations (also called </w:t>
      </w:r>
      <w:r w:rsidRPr="00A16CE6">
        <w:rPr>
          <w:rFonts w:ascii="inherit" w:eastAsia="Times New Roman" w:hAnsi="inherit" w:cs="Helvetica"/>
          <w:i/>
          <w:iCs/>
          <w:color w:val="333333"/>
          <w:sz w:val="24"/>
          <w:szCs w:val="24"/>
          <w:bdr w:val="none" w:sz="0" w:space="0" w:color="auto" w:frame="1"/>
        </w:rPr>
        <w:t>view integration</w:t>
      </w:r>
      <w:r w:rsidRPr="00A16CE6">
        <w:rPr>
          <w:rFonts w:ascii="Helvetica" w:eastAsia="Times New Roman" w:hAnsi="Helvetica" w:cs="Helvetica"/>
          <w:color w:val="333333"/>
          <w:sz w:val="24"/>
          <w:szCs w:val="24"/>
        </w:rPr>
        <w:t xml:space="preserve">). An understanding of how to merge </w:t>
      </w:r>
      <w:r w:rsidRPr="00A16CE6">
        <w:rPr>
          <w:rFonts w:ascii="Helvetica" w:eastAsia="Times New Roman" w:hAnsi="Helvetica" w:cs="Helvetica"/>
          <w:color w:val="333333"/>
          <w:sz w:val="24"/>
          <w:szCs w:val="24"/>
        </w:rPr>
        <w:softHyphen/>
        <w:t>relations is important for three reasons:</w:t>
      </w:r>
    </w:p>
    <w:p w:rsidR="00A16CE6" w:rsidRPr="00A16CE6" w:rsidRDefault="00A16CE6" w:rsidP="00A16CE6">
      <w:pPr>
        <w:numPr>
          <w:ilvl w:val="0"/>
          <w:numId w:val="24"/>
        </w:num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On large projects, the work of several </w:t>
      </w:r>
      <w:proofErr w:type="spellStart"/>
      <w:r w:rsidRPr="00A16CE6">
        <w:rPr>
          <w:rFonts w:ascii="Helvetica" w:eastAsia="Times New Roman" w:hAnsi="Helvetica" w:cs="Helvetica"/>
          <w:color w:val="333333"/>
          <w:sz w:val="24"/>
          <w:szCs w:val="24"/>
        </w:rPr>
        <w:t>subteams</w:t>
      </w:r>
      <w:proofErr w:type="spellEnd"/>
      <w:r w:rsidRPr="00A16CE6">
        <w:rPr>
          <w:rFonts w:ascii="Helvetica" w:eastAsia="Times New Roman" w:hAnsi="Helvetica" w:cs="Helvetica"/>
          <w:color w:val="333333"/>
          <w:sz w:val="24"/>
          <w:szCs w:val="24"/>
        </w:rPr>
        <w:t xml:space="preserve"> comes together during logical design, so there is often a need to merge relations.</w:t>
      </w:r>
    </w:p>
    <w:p w:rsidR="00A16CE6" w:rsidRPr="00A16CE6" w:rsidRDefault="00A16CE6" w:rsidP="00A16CE6">
      <w:pPr>
        <w:numPr>
          <w:ilvl w:val="0"/>
          <w:numId w:val="24"/>
        </w:num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Integrating existing databases with new information requirements often leads to the need to integrate different views.</w:t>
      </w:r>
    </w:p>
    <w:p w:rsidR="00A16CE6" w:rsidRPr="00A16CE6" w:rsidRDefault="00A16CE6" w:rsidP="00A16CE6">
      <w:pPr>
        <w:numPr>
          <w:ilvl w:val="0"/>
          <w:numId w:val="24"/>
        </w:num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New data requirements may arise during the life cycle, so there is a need to merge any new relations with what </w:t>
      </w:r>
      <w:proofErr w:type="gramStart"/>
      <w:r w:rsidRPr="00A16CE6">
        <w:rPr>
          <w:rFonts w:ascii="Helvetica" w:eastAsia="Times New Roman" w:hAnsi="Helvetica" w:cs="Helvetica"/>
          <w:color w:val="333333"/>
          <w:sz w:val="24"/>
          <w:szCs w:val="24"/>
        </w:rPr>
        <w:t>has already been developed</w:t>
      </w:r>
      <w:proofErr w:type="gramEnd"/>
      <w:r w:rsidRPr="00A16CE6">
        <w:rPr>
          <w:rFonts w:ascii="Helvetica" w:eastAsia="Times New Roman" w:hAnsi="Helvetica" w:cs="Helvetica"/>
          <w:color w:val="333333"/>
          <w:sz w:val="24"/>
          <w:szCs w:val="24"/>
        </w:rPr>
        <w:t>.</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An Example</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Suppose that modeling a user view results in the following 3NF relation:</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EMPLOYEE1(</w:t>
      </w:r>
      <w:proofErr w:type="spellStart"/>
      <w:proofErr w:type="gramEnd"/>
      <w:r w:rsidRPr="00A16CE6">
        <w:rPr>
          <w:rFonts w:ascii="Courier" w:eastAsia="Times New Roman" w:hAnsi="Courier" w:cs="Courier New"/>
          <w:color w:val="468173"/>
          <w:sz w:val="17"/>
          <w:szCs w:val="17"/>
          <w:u w:val="single"/>
        </w:rPr>
        <w:t>EmployeeID</w:t>
      </w:r>
      <w:proofErr w:type="spellEnd"/>
      <w:r w:rsidRPr="00A16CE6">
        <w:rPr>
          <w:rFonts w:ascii="Courier" w:eastAsia="Times New Roman" w:hAnsi="Courier" w:cs="Courier New"/>
          <w:color w:val="468173"/>
          <w:sz w:val="17"/>
          <w:szCs w:val="17"/>
        </w:rPr>
        <w:t>, Name, Address, Phone)</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Modeling a second user view might result in the following relation:</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EMPLOYEE2(</w:t>
      </w:r>
      <w:proofErr w:type="spellStart"/>
      <w:proofErr w:type="gramEnd"/>
      <w:r w:rsidRPr="00A16CE6">
        <w:rPr>
          <w:rFonts w:ascii="Courier" w:eastAsia="Times New Roman" w:hAnsi="Courier" w:cs="Courier New"/>
          <w:color w:val="468173"/>
          <w:sz w:val="17"/>
          <w:szCs w:val="17"/>
          <w:u w:val="single"/>
        </w:rPr>
        <w:t>EmployeeID</w:t>
      </w:r>
      <w:proofErr w:type="spellEnd"/>
      <w:r w:rsidRPr="00A16CE6">
        <w:rPr>
          <w:rFonts w:ascii="Courier" w:eastAsia="Times New Roman" w:hAnsi="Courier" w:cs="Courier New"/>
          <w:color w:val="468173"/>
          <w:sz w:val="17"/>
          <w:szCs w:val="17"/>
        </w:rPr>
        <w:t xml:space="preserve">, Name, Address, </w:t>
      </w:r>
      <w:proofErr w:type="spellStart"/>
      <w:r w:rsidRPr="00A16CE6">
        <w:rPr>
          <w:rFonts w:ascii="Courier" w:eastAsia="Times New Roman" w:hAnsi="Courier" w:cs="Courier New"/>
          <w:color w:val="468173"/>
          <w:sz w:val="17"/>
          <w:szCs w:val="17"/>
        </w:rPr>
        <w:t>Jobcode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NoYears</w:t>
      </w:r>
      <w:proofErr w:type="spellEnd"/>
      <w:r w:rsidRPr="00A16CE6">
        <w:rPr>
          <w:rFonts w:ascii="Courier" w:eastAsia="Times New Roman" w:hAnsi="Courier" w:cs="Courier New"/>
          <w:color w:val="468173"/>
          <w:sz w:val="17"/>
          <w:szCs w:val="17"/>
        </w:rPr>
        <w:t>)</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Because these two relations have the same primary key (</w:t>
      </w:r>
      <w:proofErr w:type="spellStart"/>
      <w:r w:rsidRPr="00A16CE6">
        <w:rPr>
          <w:rFonts w:ascii="Times New Roman" w:eastAsia="Times New Roman" w:hAnsi="Times New Roman" w:cs="Times New Roman"/>
          <w:sz w:val="24"/>
          <w:szCs w:val="24"/>
        </w:rPr>
        <w:t>EmployeeID</w:t>
      </w:r>
      <w:proofErr w:type="spellEnd"/>
      <w:r w:rsidRPr="00A16CE6">
        <w:rPr>
          <w:rFonts w:ascii="Times New Roman" w:eastAsia="Times New Roman" w:hAnsi="Times New Roman" w:cs="Times New Roman"/>
          <w:sz w:val="24"/>
          <w:szCs w:val="24"/>
        </w:rPr>
        <w:t xml:space="preserve">), they likely describe the same entity and </w:t>
      </w:r>
      <w:proofErr w:type="gramStart"/>
      <w:r w:rsidRPr="00A16CE6">
        <w:rPr>
          <w:rFonts w:ascii="Times New Roman" w:eastAsia="Times New Roman" w:hAnsi="Times New Roman" w:cs="Times New Roman"/>
          <w:sz w:val="24"/>
          <w:szCs w:val="24"/>
        </w:rPr>
        <w:t>may be merged</w:t>
      </w:r>
      <w:proofErr w:type="gramEnd"/>
      <w:r w:rsidRPr="00A16CE6">
        <w:rPr>
          <w:rFonts w:ascii="Times New Roman" w:eastAsia="Times New Roman" w:hAnsi="Times New Roman" w:cs="Times New Roman"/>
          <w:sz w:val="24"/>
          <w:szCs w:val="24"/>
        </w:rPr>
        <w:t xml:space="preserve"> into one relation. The result of merging the relations is the following relation:</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EMPLOYEE(</w:t>
      </w:r>
      <w:proofErr w:type="spellStart"/>
      <w:proofErr w:type="gramEnd"/>
      <w:r w:rsidRPr="00A16CE6">
        <w:rPr>
          <w:rFonts w:ascii="Courier" w:eastAsia="Times New Roman" w:hAnsi="Courier" w:cs="Courier New"/>
          <w:color w:val="468173"/>
          <w:sz w:val="17"/>
          <w:szCs w:val="17"/>
          <w:u w:val="single"/>
        </w:rPr>
        <w:t>EmployeeID</w:t>
      </w:r>
      <w:proofErr w:type="spellEnd"/>
      <w:r w:rsidRPr="00A16CE6">
        <w:rPr>
          <w:rFonts w:ascii="Courier" w:eastAsia="Times New Roman" w:hAnsi="Courier" w:cs="Courier New"/>
          <w:color w:val="468173"/>
          <w:sz w:val="17"/>
          <w:szCs w:val="17"/>
        </w:rPr>
        <w:t xml:space="preserve">, Name, Address, Phone, </w:t>
      </w:r>
      <w:proofErr w:type="spellStart"/>
      <w:r w:rsidRPr="00A16CE6">
        <w:rPr>
          <w:rFonts w:ascii="Courier" w:eastAsia="Times New Roman" w:hAnsi="Courier" w:cs="Courier New"/>
          <w:color w:val="468173"/>
          <w:sz w:val="17"/>
          <w:szCs w:val="17"/>
        </w:rPr>
        <w:t>Jobcode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NoYears</w:t>
      </w:r>
      <w:proofErr w:type="spellEnd"/>
      <w:r w:rsidRPr="00A16CE6">
        <w:rPr>
          <w:rFonts w:ascii="Courier" w:eastAsia="Times New Roman" w:hAnsi="Courier" w:cs="Courier New"/>
          <w:color w:val="468173"/>
          <w:sz w:val="17"/>
          <w:szCs w:val="17"/>
        </w:rPr>
        <w:t>)</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Notice that an attribute that appears in both relations (e.g., Name in this example) appears only once in the merged relation.</w:t>
      </w:r>
    </w:p>
    <w:p w:rsidR="00A16CE6" w:rsidRPr="00A16CE6" w:rsidRDefault="00A16CE6" w:rsidP="00A16CE6">
      <w:pPr>
        <w:spacing w:before="285" w:after="190" w:line="240" w:lineRule="auto"/>
        <w:textAlignment w:val="baseline"/>
        <w:outlineLvl w:val="0"/>
        <w:rPr>
          <w:rFonts w:ascii="inherit" w:eastAsia="Times New Roman" w:hAnsi="inherit" w:cs="Times New Roman"/>
          <w:color w:val="585858"/>
          <w:kern w:val="36"/>
          <w:sz w:val="45"/>
          <w:szCs w:val="45"/>
        </w:rPr>
      </w:pPr>
      <w:r w:rsidRPr="00A16CE6">
        <w:rPr>
          <w:rFonts w:ascii="inherit" w:eastAsia="Times New Roman" w:hAnsi="inherit" w:cs="Times New Roman"/>
          <w:color w:val="585858"/>
          <w:kern w:val="36"/>
          <w:sz w:val="45"/>
          <w:szCs w:val="45"/>
        </w:rPr>
        <w:t>View Integration Problems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When integrating relations as in the preceding example, a database analyst must </w:t>
      </w:r>
      <w:r w:rsidRPr="00A16CE6">
        <w:rPr>
          <w:rFonts w:ascii="Times New Roman" w:eastAsia="Times New Roman" w:hAnsi="Times New Roman" w:cs="Times New Roman"/>
          <w:sz w:val="24"/>
          <w:szCs w:val="24"/>
        </w:rPr>
        <w:softHyphen/>
        <w:t>understand the meaning of the data and must be prepared to resolve any problems that may arise in that process. In this section, we describe and briefly illustrate four problems that arise in view integration: </w:t>
      </w:r>
      <w:r w:rsidRPr="00A16CE6">
        <w:rPr>
          <w:rFonts w:ascii="inherit" w:eastAsia="Times New Roman" w:hAnsi="inherit" w:cs="Times New Roman"/>
          <w:i/>
          <w:iCs/>
          <w:sz w:val="24"/>
          <w:szCs w:val="24"/>
          <w:bdr w:val="none" w:sz="0" w:space="0" w:color="auto" w:frame="1"/>
        </w:rPr>
        <w:t>synonyms</w:t>
      </w:r>
      <w:r w:rsidRPr="00A16CE6">
        <w:rPr>
          <w:rFonts w:ascii="Times New Roman" w:eastAsia="Times New Roman" w:hAnsi="Times New Roman" w:cs="Times New Roman"/>
          <w:sz w:val="24"/>
          <w:szCs w:val="24"/>
        </w:rPr>
        <w:t>, </w:t>
      </w:r>
      <w:r w:rsidRPr="00A16CE6">
        <w:rPr>
          <w:rFonts w:ascii="inherit" w:eastAsia="Times New Roman" w:hAnsi="inherit" w:cs="Times New Roman"/>
          <w:i/>
          <w:iCs/>
          <w:sz w:val="24"/>
          <w:szCs w:val="24"/>
          <w:bdr w:val="none" w:sz="0" w:space="0" w:color="auto" w:frame="1"/>
        </w:rPr>
        <w:t>homonyms</w:t>
      </w:r>
      <w:r w:rsidRPr="00A16CE6">
        <w:rPr>
          <w:rFonts w:ascii="Times New Roman" w:eastAsia="Times New Roman" w:hAnsi="Times New Roman" w:cs="Times New Roman"/>
          <w:sz w:val="24"/>
          <w:szCs w:val="24"/>
        </w:rPr>
        <w:t>, </w:t>
      </w:r>
      <w:r w:rsidRPr="00A16CE6">
        <w:rPr>
          <w:rFonts w:ascii="inherit" w:eastAsia="Times New Roman" w:hAnsi="inherit" w:cs="Times New Roman"/>
          <w:i/>
          <w:iCs/>
          <w:sz w:val="24"/>
          <w:szCs w:val="24"/>
          <w:bdr w:val="none" w:sz="0" w:space="0" w:color="auto" w:frame="1"/>
        </w:rPr>
        <w:t>transitive dependencies</w:t>
      </w:r>
      <w:r w:rsidRPr="00A16CE6">
        <w:rPr>
          <w:rFonts w:ascii="Times New Roman" w:eastAsia="Times New Roman" w:hAnsi="Times New Roman" w:cs="Times New Roman"/>
          <w:sz w:val="24"/>
          <w:szCs w:val="24"/>
        </w:rPr>
        <w:t>, and </w:t>
      </w:r>
      <w:proofErr w:type="spellStart"/>
      <w:r w:rsidRPr="00A16CE6">
        <w:rPr>
          <w:rFonts w:ascii="inherit" w:eastAsia="Times New Roman" w:hAnsi="inherit" w:cs="Times New Roman"/>
          <w:i/>
          <w:iCs/>
          <w:sz w:val="24"/>
          <w:szCs w:val="24"/>
          <w:bdr w:val="none" w:sz="0" w:space="0" w:color="auto" w:frame="1"/>
        </w:rPr>
        <w:t>supertype</w:t>
      </w:r>
      <w:proofErr w:type="spellEnd"/>
      <w:r w:rsidRPr="00A16CE6">
        <w:rPr>
          <w:rFonts w:ascii="inherit" w:eastAsia="Times New Roman" w:hAnsi="inherit" w:cs="Times New Roman"/>
          <w:i/>
          <w:iCs/>
          <w:sz w:val="24"/>
          <w:szCs w:val="24"/>
          <w:bdr w:val="none" w:sz="0" w:space="0" w:color="auto" w:frame="1"/>
        </w:rPr>
        <w:t>/ subtype relationships.</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r w:rsidRPr="00A16CE6">
        <w:rPr>
          <w:rFonts w:ascii="inherit" w:eastAsia="Times New Roman" w:hAnsi="inherit" w:cs="Times New Roman"/>
          <w:i/>
          <w:iCs/>
          <w:color w:val="585858"/>
          <w:kern w:val="36"/>
          <w:sz w:val="38"/>
          <w:szCs w:val="38"/>
        </w:rPr>
        <w:t>Synonyms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lastRenderedPageBreak/>
        <w:t xml:space="preserve">In some situations, two (or more) attributes may have different names but the same meaning (e.g., when they describe the same characteristic of an entity). Such attributes </w:t>
      </w:r>
      <w:proofErr w:type="gramStart"/>
      <w:r w:rsidRPr="00A16CE6">
        <w:rPr>
          <w:rFonts w:ascii="Times New Roman" w:eastAsia="Times New Roman" w:hAnsi="Times New Roman" w:cs="Times New Roman"/>
          <w:sz w:val="24"/>
          <w:szCs w:val="24"/>
        </w:rPr>
        <w:t>are called</w:t>
      </w:r>
      <w:proofErr w:type="gramEnd"/>
      <w:r w:rsidRPr="00A16CE6">
        <w:rPr>
          <w:rFonts w:ascii="Times New Roman" w:eastAsia="Times New Roman" w:hAnsi="Times New Roman" w:cs="Times New Roman"/>
          <w:sz w:val="24"/>
          <w:szCs w:val="24"/>
        </w:rPr>
        <w:t> </w:t>
      </w:r>
      <w:hyperlink r:id="rId37" w:anchor="P70004970370000000000000000056FB" w:history="1">
        <w:r w:rsidRPr="00A16CE6">
          <w:rPr>
            <w:rFonts w:ascii="inherit" w:eastAsia="Times New Roman" w:hAnsi="inherit" w:cs="Times New Roman"/>
            <w:b/>
            <w:bCs/>
            <w:color w:val="1E7AB9"/>
            <w:sz w:val="24"/>
            <w:szCs w:val="24"/>
            <w:u w:val="single"/>
            <w:bdr w:val="none" w:sz="0" w:space="0" w:color="auto" w:frame="1"/>
          </w:rPr>
          <w:t>synonyms</w:t>
        </w:r>
      </w:hyperlink>
      <w:r w:rsidRPr="00A16CE6">
        <w:rPr>
          <w:rFonts w:ascii="inherit" w:eastAsia="Times New Roman" w:hAnsi="inherit" w:cs="Times New Roman"/>
          <w:b/>
          <w:bCs/>
          <w:sz w:val="24"/>
          <w:szCs w:val="24"/>
          <w:bdr w:val="none" w:sz="0" w:space="0" w:color="auto" w:frame="1"/>
        </w:rPr>
        <w:t>.</w:t>
      </w:r>
      <w:r w:rsidRPr="00A16CE6">
        <w:rPr>
          <w:rFonts w:ascii="Times New Roman" w:eastAsia="Times New Roman" w:hAnsi="Times New Roman" w:cs="Times New Roman"/>
          <w:sz w:val="24"/>
          <w:szCs w:val="24"/>
        </w:rPr>
        <w:t xml:space="preserve"> For example, </w:t>
      </w:r>
      <w:proofErr w:type="spellStart"/>
      <w:r w:rsidRPr="00A16CE6">
        <w:rPr>
          <w:rFonts w:ascii="Times New Roman" w:eastAsia="Times New Roman" w:hAnsi="Times New Roman" w:cs="Times New Roman"/>
          <w:sz w:val="24"/>
          <w:szCs w:val="24"/>
        </w:rPr>
        <w:t>EmployeeID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EmployeeNo</w:t>
      </w:r>
      <w:proofErr w:type="spellEnd"/>
      <w:r w:rsidRPr="00A16CE6">
        <w:rPr>
          <w:rFonts w:ascii="Times New Roman" w:eastAsia="Times New Roman" w:hAnsi="Times New Roman" w:cs="Times New Roman"/>
          <w:sz w:val="24"/>
          <w:szCs w:val="24"/>
        </w:rPr>
        <w:t xml:space="preserve"> may be synonyms. When merging the relations that contain synonyms, you should obtain agreement (if possible) from users on a single, standardized name for the attribute and eliminate any other synonyms. (Another alternative is to choose a third name to replace the synonyms.) For example, consider the following relations: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Synonyms</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Two (or more) attributes that have different names but the same meaning.</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STUDENT1(</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Name)</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STUDENT2(</w:t>
      </w:r>
      <w:proofErr w:type="spellStart"/>
      <w:proofErr w:type="gramEnd"/>
      <w:r w:rsidRPr="00A16CE6">
        <w:rPr>
          <w:rFonts w:ascii="Courier" w:eastAsia="Times New Roman" w:hAnsi="Courier" w:cs="Courier New"/>
          <w:color w:val="468173"/>
          <w:sz w:val="17"/>
          <w:szCs w:val="17"/>
          <w:u w:val="single"/>
        </w:rPr>
        <w:t>MatriculationNo</w:t>
      </w:r>
      <w:proofErr w:type="spellEnd"/>
      <w:r w:rsidRPr="00A16CE6">
        <w:rPr>
          <w:rFonts w:ascii="Courier" w:eastAsia="Times New Roman" w:hAnsi="Courier" w:cs="Courier New"/>
          <w:color w:val="468173"/>
          <w:sz w:val="17"/>
          <w:szCs w:val="17"/>
        </w:rPr>
        <w:t>, Name, Address)</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In this case, the analyst recognizes that both </w:t>
      </w:r>
      <w:proofErr w:type="spellStart"/>
      <w:r w:rsidRPr="00A16CE6">
        <w:rPr>
          <w:rFonts w:ascii="Times New Roman" w:eastAsia="Times New Roman" w:hAnsi="Times New Roman" w:cs="Times New Roman"/>
          <w:sz w:val="24"/>
          <w:szCs w:val="24"/>
        </w:rPr>
        <w:t>StudentID</w:t>
      </w:r>
      <w:proofErr w:type="spellEnd"/>
      <w:r w:rsidRPr="00A16CE6">
        <w:rPr>
          <w:rFonts w:ascii="Times New Roman" w:eastAsia="Times New Roman" w:hAnsi="Times New Roman" w:cs="Times New Roman"/>
          <w:sz w:val="24"/>
          <w:szCs w:val="24"/>
        </w:rPr>
        <w:t xml:space="preserve"> and </w:t>
      </w:r>
      <w:proofErr w:type="spellStart"/>
      <w:r w:rsidRPr="00A16CE6">
        <w:rPr>
          <w:rFonts w:ascii="Times New Roman" w:eastAsia="Times New Roman" w:hAnsi="Times New Roman" w:cs="Times New Roman"/>
          <w:sz w:val="24"/>
          <w:szCs w:val="24"/>
        </w:rPr>
        <w:t>MatriculationNo</w:t>
      </w:r>
      <w:proofErr w:type="spellEnd"/>
      <w:r w:rsidRPr="00A16CE6">
        <w:rPr>
          <w:rFonts w:ascii="Times New Roman" w:eastAsia="Times New Roman" w:hAnsi="Times New Roman" w:cs="Times New Roman"/>
          <w:sz w:val="24"/>
          <w:szCs w:val="24"/>
        </w:rPr>
        <w:t xml:space="preserve"> are synonyms for a person’s student identity number and are identical attributes. (Another possibility is that these are both candidate keys, and only one of them </w:t>
      </w:r>
      <w:proofErr w:type="gramStart"/>
      <w:r w:rsidRPr="00A16CE6">
        <w:rPr>
          <w:rFonts w:ascii="Times New Roman" w:eastAsia="Times New Roman" w:hAnsi="Times New Roman" w:cs="Times New Roman"/>
          <w:sz w:val="24"/>
          <w:szCs w:val="24"/>
        </w:rPr>
        <w:t>should be selected</w:t>
      </w:r>
      <w:proofErr w:type="gramEnd"/>
      <w:r w:rsidRPr="00A16CE6">
        <w:rPr>
          <w:rFonts w:ascii="Times New Roman" w:eastAsia="Times New Roman" w:hAnsi="Times New Roman" w:cs="Times New Roman"/>
          <w:sz w:val="24"/>
          <w:szCs w:val="24"/>
        </w:rPr>
        <w:t xml:space="preserve"> as the primary key.) One possible resolution would be to standardize on one of the two attribute names, such as </w:t>
      </w:r>
      <w:proofErr w:type="spellStart"/>
      <w:r w:rsidRPr="00A16CE6">
        <w:rPr>
          <w:rFonts w:ascii="Times New Roman" w:eastAsia="Times New Roman" w:hAnsi="Times New Roman" w:cs="Times New Roman"/>
          <w:sz w:val="24"/>
          <w:szCs w:val="24"/>
        </w:rPr>
        <w:t>StudentID</w:t>
      </w:r>
      <w:proofErr w:type="spellEnd"/>
      <w:r w:rsidRPr="00A16CE6">
        <w:rPr>
          <w:rFonts w:ascii="Times New Roman" w:eastAsia="Times New Roman" w:hAnsi="Times New Roman" w:cs="Times New Roman"/>
          <w:sz w:val="24"/>
          <w:szCs w:val="24"/>
        </w:rPr>
        <w:t xml:space="preserve">. Another option is to use a new attribute name, such as </w:t>
      </w:r>
      <w:proofErr w:type="spellStart"/>
      <w:r w:rsidRPr="00A16CE6">
        <w:rPr>
          <w:rFonts w:ascii="Times New Roman" w:eastAsia="Times New Roman" w:hAnsi="Times New Roman" w:cs="Times New Roman"/>
          <w:sz w:val="24"/>
          <w:szCs w:val="24"/>
        </w:rPr>
        <w:t>StudentNo</w:t>
      </w:r>
      <w:proofErr w:type="spellEnd"/>
      <w:r w:rsidRPr="00A16CE6">
        <w:rPr>
          <w:rFonts w:ascii="Times New Roman" w:eastAsia="Times New Roman" w:hAnsi="Times New Roman" w:cs="Times New Roman"/>
          <w:sz w:val="24"/>
          <w:szCs w:val="24"/>
        </w:rPr>
        <w:t>, to replace both synonyms. Assuming the latter approach, merging the two relations would produce the following result: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w:t>
      </w:r>
      <w:proofErr w:type="spellStart"/>
      <w:proofErr w:type="gramEnd"/>
      <w:r w:rsidRPr="00A16CE6">
        <w:rPr>
          <w:rFonts w:ascii="Courier" w:eastAsia="Times New Roman" w:hAnsi="Courier" w:cs="Courier New"/>
          <w:color w:val="468173"/>
          <w:sz w:val="17"/>
          <w:szCs w:val="17"/>
          <w:u w:val="single"/>
        </w:rPr>
        <w:t>StudentNo</w:t>
      </w:r>
      <w:proofErr w:type="spellEnd"/>
      <w:r w:rsidRPr="00A16CE6">
        <w:rPr>
          <w:rFonts w:ascii="Courier" w:eastAsia="Times New Roman" w:hAnsi="Courier" w:cs="Courier New"/>
          <w:color w:val="468173"/>
          <w:sz w:val="17"/>
          <w:szCs w:val="17"/>
        </w:rPr>
        <w:t>, Name, Address)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Often when there are synonyms, there is a need to allow some database users to refer to the same data by different names. Users may need to use familiar names that are consistent with terminology in their part of the organization. An </w:t>
      </w:r>
      <w:hyperlink r:id="rId38" w:anchor="P70004970370000000000000000053F4" w:history="1">
        <w:r w:rsidRPr="00A16CE6">
          <w:rPr>
            <w:rFonts w:ascii="inherit" w:eastAsia="Times New Roman" w:hAnsi="inherit" w:cs="Times New Roman"/>
            <w:b/>
            <w:bCs/>
            <w:color w:val="1E7AB9"/>
            <w:sz w:val="24"/>
            <w:szCs w:val="24"/>
            <w:u w:val="single"/>
            <w:bdr w:val="none" w:sz="0" w:space="0" w:color="auto" w:frame="1"/>
          </w:rPr>
          <w:t>alias</w:t>
        </w:r>
      </w:hyperlink>
      <w:r w:rsidRPr="00A16CE6">
        <w:rPr>
          <w:rFonts w:ascii="Times New Roman" w:eastAsia="Times New Roman" w:hAnsi="Times New Roman" w:cs="Times New Roman"/>
          <w:sz w:val="24"/>
          <w:szCs w:val="24"/>
        </w:rPr>
        <w:t xml:space="preserve"> is an alternative name used for an attribute. Many database management systems allow the definition of an alias that </w:t>
      </w:r>
      <w:proofErr w:type="gramStart"/>
      <w:r w:rsidRPr="00A16CE6">
        <w:rPr>
          <w:rFonts w:ascii="Times New Roman" w:eastAsia="Times New Roman" w:hAnsi="Times New Roman" w:cs="Times New Roman"/>
          <w:sz w:val="24"/>
          <w:szCs w:val="24"/>
        </w:rPr>
        <w:t>may be used</w:t>
      </w:r>
      <w:proofErr w:type="gramEnd"/>
      <w:r w:rsidRPr="00A16CE6">
        <w:rPr>
          <w:rFonts w:ascii="Times New Roman" w:eastAsia="Times New Roman" w:hAnsi="Times New Roman" w:cs="Times New Roman"/>
          <w:sz w:val="24"/>
          <w:szCs w:val="24"/>
        </w:rPr>
        <w:t xml:space="preserve"> interchangeably with the primary attribute label.</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Alias</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An alternative name used for an attribute.</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r w:rsidRPr="00A16CE6">
        <w:rPr>
          <w:rFonts w:ascii="inherit" w:eastAsia="Times New Roman" w:hAnsi="inherit" w:cs="Times New Roman"/>
          <w:i/>
          <w:iCs/>
          <w:color w:val="585858"/>
          <w:kern w:val="36"/>
          <w:sz w:val="38"/>
          <w:szCs w:val="38"/>
        </w:rPr>
        <w:t>Homonyms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An attribute name that may have more than one meaning </w:t>
      </w:r>
      <w:proofErr w:type="gramStart"/>
      <w:r w:rsidRPr="00A16CE6">
        <w:rPr>
          <w:rFonts w:ascii="Times New Roman" w:eastAsia="Times New Roman" w:hAnsi="Times New Roman" w:cs="Times New Roman"/>
          <w:sz w:val="24"/>
          <w:szCs w:val="24"/>
        </w:rPr>
        <w:t>is called</w:t>
      </w:r>
      <w:proofErr w:type="gramEnd"/>
      <w:r w:rsidRPr="00A16CE6">
        <w:rPr>
          <w:rFonts w:ascii="Times New Roman" w:eastAsia="Times New Roman" w:hAnsi="Times New Roman" w:cs="Times New Roman"/>
          <w:sz w:val="24"/>
          <w:szCs w:val="24"/>
        </w:rPr>
        <w:t xml:space="preserve"> a </w:t>
      </w:r>
      <w:hyperlink r:id="rId39" w:anchor="P7000497037000000000000000005597" w:history="1">
        <w:r w:rsidRPr="00A16CE6">
          <w:rPr>
            <w:rFonts w:ascii="inherit" w:eastAsia="Times New Roman" w:hAnsi="inherit" w:cs="Times New Roman"/>
            <w:b/>
            <w:bCs/>
            <w:color w:val="1E7AB9"/>
            <w:sz w:val="24"/>
            <w:szCs w:val="24"/>
            <w:u w:val="single"/>
            <w:bdr w:val="none" w:sz="0" w:space="0" w:color="auto" w:frame="1"/>
          </w:rPr>
          <w:t>homonym</w:t>
        </w:r>
      </w:hyperlink>
      <w:r w:rsidRPr="00A16CE6">
        <w:rPr>
          <w:rFonts w:ascii="inherit" w:eastAsia="Times New Roman" w:hAnsi="inherit" w:cs="Times New Roman"/>
          <w:b/>
          <w:bCs/>
          <w:sz w:val="24"/>
          <w:szCs w:val="24"/>
          <w:bdr w:val="none" w:sz="0" w:space="0" w:color="auto" w:frame="1"/>
        </w:rPr>
        <w:t>.</w:t>
      </w:r>
      <w:r w:rsidRPr="00A16CE6">
        <w:rPr>
          <w:rFonts w:ascii="Times New Roman" w:eastAsia="Times New Roman" w:hAnsi="Times New Roman" w:cs="Times New Roman"/>
          <w:sz w:val="24"/>
          <w:szCs w:val="24"/>
        </w:rPr>
        <w:t> For example, the term </w:t>
      </w:r>
      <w:r w:rsidRPr="00A16CE6">
        <w:rPr>
          <w:rFonts w:ascii="inherit" w:eastAsia="Times New Roman" w:hAnsi="inherit" w:cs="Times New Roman"/>
          <w:i/>
          <w:iCs/>
          <w:sz w:val="24"/>
          <w:szCs w:val="24"/>
          <w:bdr w:val="none" w:sz="0" w:space="0" w:color="auto" w:frame="1"/>
        </w:rPr>
        <w:t>account</w:t>
      </w:r>
      <w:r w:rsidRPr="00A16CE6">
        <w:rPr>
          <w:rFonts w:ascii="Times New Roman" w:eastAsia="Times New Roman" w:hAnsi="Times New Roman" w:cs="Times New Roman"/>
          <w:sz w:val="24"/>
          <w:szCs w:val="24"/>
        </w:rPr>
        <w:t> might refer to a bank’s checking account, savings account, loan account, or other type of account (and therefore </w:t>
      </w:r>
      <w:r w:rsidRPr="00A16CE6">
        <w:rPr>
          <w:rFonts w:ascii="inherit" w:eastAsia="Times New Roman" w:hAnsi="inherit" w:cs="Times New Roman"/>
          <w:i/>
          <w:iCs/>
          <w:sz w:val="24"/>
          <w:szCs w:val="24"/>
          <w:bdr w:val="none" w:sz="0" w:space="0" w:color="auto" w:frame="1"/>
        </w:rPr>
        <w:t>account</w:t>
      </w:r>
      <w:r w:rsidRPr="00A16CE6">
        <w:rPr>
          <w:rFonts w:ascii="Times New Roman" w:eastAsia="Times New Roman" w:hAnsi="Times New Roman" w:cs="Times New Roman"/>
          <w:sz w:val="24"/>
          <w:szCs w:val="24"/>
        </w:rPr>
        <w:t> refers to different data, depending on how it is used).</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Homonym</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An attribute that may have more than one meaning.</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You should be on the lookout for homonyms when merging relations. Consider the following example:</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STUDENT1(</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Name, Address)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STUDENT2(</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xml:space="preserve">, Name, </w:t>
      </w:r>
      <w:proofErr w:type="spellStart"/>
      <w:r w:rsidRPr="00A16CE6">
        <w:rPr>
          <w:rFonts w:ascii="Courier" w:eastAsia="Times New Roman" w:hAnsi="Courier" w:cs="Courier New"/>
          <w:color w:val="468173"/>
          <w:sz w:val="17"/>
          <w:szCs w:val="17"/>
        </w:rPr>
        <w:t>PhoneNo</w:t>
      </w:r>
      <w:proofErr w:type="spellEnd"/>
      <w:r w:rsidRPr="00A16CE6">
        <w:rPr>
          <w:rFonts w:ascii="Courier" w:eastAsia="Times New Roman" w:hAnsi="Courier" w:cs="Courier New"/>
          <w:color w:val="468173"/>
          <w:sz w:val="17"/>
          <w:szCs w:val="17"/>
        </w:rPr>
        <w:t>, Address)</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In discussions with users, an analyst may discover that the attribute Address in STUDENT1 refers to a student’s campus address, whereas in STUDENT2 the same attribute refers to a student’s permanent (or home) address. To resolve this conflict, we would probably need to create new attribute names, so that the merged relation would become</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xml:space="preserve">, Name, </w:t>
      </w:r>
      <w:proofErr w:type="spellStart"/>
      <w:r w:rsidRPr="00A16CE6">
        <w:rPr>
          <w:rFonts w:ascii="Courier" w:eastAsia="Times New Roman" w:hAnsi="Courier" w:cs="Courier New"/>
          <w:color w:val="468173"/>
          <w:sz w:val="17"/>
          <w:szCs w:val="17"/>
        </w:rPr>
        <w:t>PhoneNo</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CampusAddress</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PermanentAddress</w:t>
      </w:r>
      <w:proofErr w:type="spellEnd"/>
      <w:r w:rsidRPr="00A16CE6">
        <w:rPr>
          <w:rFonts w:ascii="Courier" w:eastAsia="Times New Roman" w:hAnsi="Courier" w:cs="Courier New"/>
          <w:color w:val="468173"/>
          <w:sz w:val="17"/>
          <w:szCs w:val="17"/>
        </w:rPr>
        <w:t>)</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r w:rsidRPr="00A16CE6">
        <w:rPr>
          <w:rFonts w:ascii="inherit" w:eastAsia="Times New Roman" w:hAnsi="inherit" w:cs="Times New Roman"/>
          <w:i/>
          <w:iCs/>
          <w:color w:val="585858"/>
          <w:kern w:val="36"/>
          <w:sz w:val="38"/>
          <w:szCs w:val="38"/>
        </w:rPr>
        <w:t>Transitive Dependencies</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lastRenderedPageBreak/>
        <w:t xml:space="preserve">When two 3NF relations </w:t>
      </w:r>
      <w:proofErr w:type="gramStart"/>
      <w:r w:rsidRPr="00A16CE6">
        <w:rPr>
          <w:rFonts w:ascii="Times New Roman" w:eastAsia="Times New Roman" w:hAnsi="Times New Roman" w:cs="Times New Roman"/>
          <w:sz w:val="24"/>
          <w:szCs w:val="24"/>
        </w:rPr>
        <w:t>are merged</w:t>
      </w:r>
      <w:proofErr w:type="gramEnd"/>
      <w:r w:rsidRPr="00A16CE6">
        <w:rPr>
          <w:rFonts w:ascii="Times New Roman" w:eastAsia="Times New Roman" w:hAnsi="Times New Roman" w:cs="Times New Roman"/>
          <w:sz w:val="24"/>
          <w:szCs w:val="24"/>
        </w:rPr>
        <w:t xml:space="preserve"> to form a single relation, transitive dependencies (described earlier in this chapter) may result. For example, consider the following two relations: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STUDENT1(</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MajorName</w:t>
      </w:r>
      <w:proofErr w:type="spellEnd"/>
      <w:r w:rsidRPr="00A16CE6">
        <w:rPr>
          <w:rFonts w:ascii="Courier" w:eastAsia="Times New Roman" w:hAnsi="Courier" w:cs="Courier New"/>
          <w:color w:val="468173"/>
          <w:sz w:val="17"/>
          <w:szCs w:val="17"/>
        </w:rPr>
        <w: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STUDENT2(</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Advisor)</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Because STUDENT1 and STUDENT2 have the same primary key, the two relations </w:t>
      </w:r>
      <w:proofErr w:type="gramStart"/>
      <w:r w:rsidRPr="00A16CE6">
        <w:rPr>
          <w:rFonts w:ascii="Times New Roman" w:eastAsia="Times New Roman" w:hAnsi="Times New Roman" w:cs="Times New Roman"/>
          <w:sz w:val="24"/>
          <w:szCs w:val="24"/>
        </w:rPr>
        <w:t>can be merged</w:t>
      </w:r>
      <w:proofErr w:type="gramEnd"/>
      <w:r w:rsidRPr="00A16CE6">
        <w:rPr>
          <w:rFonts w:ascii="Times New Roman" w:eastAsia="Times New Roman" w:hAnsi="Times New Roman" w:cs="Times New Roman"/>
          <w:sz w:val="24"/>
          <w:szCs w:val="24"/>
        </w:rPr>
        <w: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MajorName</w:t>
      </w:r>
      <w:proofErr w:type="spellEnd"/>
      <w:r w:rsidRPr="00A16CE6">
        <w:rPr>
          <w:rFonts w:ascii="Courier" w:eastAsia="Times New Roman" w:hAnsi="Courier" w:cs="Courier New"/>
          <w:color w:val="468173"/>
          <w:sz w:val="17"/>
          <w:szCs w:val="17"/>
        </w:rPr>
        <w:t>, Advisor)</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However, suppose that each major has exactly one advisor. In this case, Advisor is functionally dependent on </w:t>
      </w:r>
      <w:proofErr w:type="spellStart"/>
      <w:r w:rsidRPr="00A16CE6">
        <w:rPr>
          <w:rFonts w:ascii="Times New Roman" w:eastAsia="Times New Roman" w:hAnsi="Times New Roman" w:cs="Times New Roman"/>
          <w:sz w:val="24"/>
          <w:szCs w:val="24"/>
        </w:rPr>
        <w:t>MajorName</w:t>
      </w:r>
      <w:proofErr w:type="spellEnd"/>
      <w:r w:rsidRPr="00A16CE6">
        <w:rPr>
          <w:rFonts w:ascii="Times New Roman" w:eastAsia="Times New Roman" w:hAnsi="Times New Roman" w:cs="Times New Roman"/>
          <w:sz w:val="24"/>
          <w:szCs w:val="24"/>
        </w:rPr>
        <w: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spellStart"/>
      <w:r w:rsidRPr="00A16CE6">
        <w:rPr>
          <w:rFonts w:ascii="Courier" w:eastAsia="Times New Roman" w:hAnsi="Courier" w:cs="Courier New"/>
          <w:color w:val="468173"/>
          <w:sz w:val="17"/>
          <w:szCs w:val="17"/>
        </w:rPr>
        <w:t>MajorName</w:t>
      </w:r>
      <w:proofErr w:type="spellEnd"/>
      <w:r w:rsidRPr="00A16CE6">
        <w:rPr>
          <w:rFonts w:ascii="Courier" w:eastAsia="Times New Roman" w:hAnsi="Courier" w:cs="Courier New"/>
          <w:color w:val="468173"/>
          <w:sz w:val="17"/>
          <w:szCs w:val="17"/>
        </w:rPr>
        <w:t xml:space="preserve"> → Advisor</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If the preceding functional dependency exists, then STUDENT is in 2NF but not in 3NF, because it contains a transitive dependency. The analyst can create 3NF relations by removing the transitive dependency. Major Name becomes a foreign key in STUDENT: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STUDENT(</w:t>
      </w:r>
      <w:proofErr w:type="spellStart"/>
      <w:proofErr w:type="gramEnd"/>
      <w:r w:rsidRPr="00A16CE6">
        <w:rPr>
          <w:rFonts w:ascii="Courier" w:eastAsia="Times New Roman" w:hAnsi="Courier" w:cs="Courier New"/>
          <w:color w:val="468173"/>
          <w:sz w:val="17"/>
          <w:szCs w:val="17"/>
          <w:u w:val="single"/>
        </w:rPr>
        <w:t>StudentID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MajorName</w:t>
      </w:r>
      <w:proofErr w:type="spellEnd"/>
      <w:r w:rsidRPr="00A16CE6">
        <w:rPr>
          <w:rFonts w:ascii="Courier" w:eastAsia="Times New Roman" w:hAnsi="Courier" w:cs="Courier New"/>
          <w:color w:val="468173"/>
          <w:sz w:val="17"/>
          <w:szCs w:val="17"/>
        </w:rPr>
        <w: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r w:rsidRPr="00A16CE6">
        <w:rPr>
          <w:rFonts w:ascii="Courier" w:eastAsia="Times New Roman" w:hAnsi="Courier" w:cs="Courier New"/>
          <w:color w:val="468173"/>
          <w:sz w:val="17"/>
          <w:szCs w:val="17"/>
        </w:rPr>
        <w:t>MAJOR (</w:t>
      </w:r>
      <w:proofErr w:type="spellStart"/>
      <w:r w:rsidRPr="00A16CE6">
        <w:rPr>
          <w:rFonts w:ascii="Courier" w:eastAsia="Times New Roman" w:hAnsi="Courier" w:cs="Courier New"/>
          <w:color w:val="468173"/>
          <w:sz w:val="17"/>
          <w:szCs w:val="17"/>
          <w:u w:val="single"/>
        </w:rPr>
        <w:t>MajorName</w:t>
      </w:r>
      <w:proofErr w:type="spellEnd"/>
      <w:r w:rsidRPr="00A16CE6">
        <w:rPr>
          <w:rFonts w:ascii="Courier" w:eastAsia="Times New Roman" w:hAnsi="Courier" w:cs="Courier New"/>
          <w:color w:val="468173"/>
          <w:sz w:val="17"/>
          <w:szCs w:val="17"/>
        </w:rPr>
        <w:t>, Advisor)</w:t>
      </w:r>
    </w:p>
    <w:p w:rsidR="00A16CE6" w:rsidRPr="00A16CE6" w:rsidRDefault="00A16CE6" w:rsidP="00A16CE6">
      <w:pPr>
        <w:spacing w:before="228" w:after="114" w:line="240" w:lineRule="auto"/>
        <w:textAlignment w:val="baseline"/>
        <w:outlineLvl w:val="0"/>
        <w:rPr>
          <w:rFonts w:ascii="inherit" w:eastAsia="Times New Roman" w:hAnsi="inherit" w:cs="Times New Roman"/>
          <w:i/>
          <w:iCs/>
          <w:color w:val="585858"/>
          <w:kern w:val="36"/>
          <w:sz w:val="38"/>
          <w:szCs w:val="38"/>
        </w:rPr>
      </w:pPr>
      <w:proofErr w:type="spellStart"/>
      <w:r w:rsidRPr="00A16CE6">
        <w:rPr>
          <w:rFonts w:ascii="inherit" w:eastAsia="Times New Roman" w:hAnsi="inherit" w:cs="Times New Roman"/>
          <w:i/>
          <w:iCs/>
          <w:color w:val="585858"/>
          <w:kern w:val="36"/>
          <w:sz w:val="38"/>
          <w:szCs w:val="38"/>
        </w:rPr>
        <w:t>Supertype</w:t>
      </w:r>
      <w:proofErr w:type="spellEnd"/>
      <w:r w:rsidRPr="00A16CE6">
        <w:rPr>
          <w:rFonts w:ascii="inherit" w:eastAsia="Times New Roman" w:hAnsi="inherit" w:cs="Times New Roman"/>
          <w:i/>
          <w:iCs/>
          <w:color w:val="585858"/>
          <w:kern w:val="36"/>
          <w:sz w:val="38"/>
          <w:szCs w:val="38"/>
        </w:rPr>
        <w:t>/Subtype Relationships</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These relationships </w:t>
      </w:r>
      <w:proofErr w:type="gramStart"/>
      <w:r w:rsidRPr="00A16CE6">
        <w:rPr>
          <w:rFonts w:ascii="Times New Roman" w:eastAsia="Times New Roman" w:hAnsi="Times New Roman" w:cs="Times New Roman"/>
          <w:sz w:val="24"/>
          <w:szCs w:val="24"/>
        </w:rPr>
        <w:t>may be hidden</w:t>
      </w:r>
      <w:proofErr w:type="gramEnd"/>
      <w:r w:rsidRPr="00A16CE6">
        <w:rPr>
          <w:rFonts w:ascii="Times New Roman" w:eastAsia="Times New Roman" w:hAnsi="Times New Roman" w:cs="Times New Roman"/>
          <w:sz w:val="24"/>
          <w:szCs w:val="24"/>
        </w:rPr>
        <w:t xml:space="preserve"> in user views or relations. Suppose that we have the following two hospital relations: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PATIENT1(</w:t>
      </w:r>
      <w:proofErr w:type="spellStart"/>
      <w:proofErr w:type="gramEnd"/>
      <w:r w:rsidRPr="00A16CE6">
        <w:rPr>
          <w:rFonts w:ascii="Courier" w:eastAsia="Times New Roman" w:hAnsi="Courier" w:cs="Courier New"/>
          <w:color w:val="468173"/>
          <w:sz w:val="17"/>
          <w:szCs w:val="17"/>
          <w:u w:val="single"/>
        </w:rPr>
        <w:t>PatientID</w:t>
      </w:r>
      <w:proofErr w:type="spellEnd"/>
      <w:r w:rsidRPr="00A16CE6">
        <w:rPr>
          <w:rFonts w:ascii="Courier" w:eastAsia="Times New Roman" w:hAnsi="Courier" w:cs="Courier New"/>
          <w:color w:val="468173"/>
          <w:sz w:val="17"/>
          <w:szCs w:val="17"/>
        </w:rPr>
        <w:t>, Name, Address)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PATIENT2(</w:t>
      </w:r>
      <w:proofErr w:type="spellStart"/>
      <w:proofErr w:type="gramEnd"/>
      <w:r w:rsidRPr="00A16CE6">
        <w:rPr>
          <w:rFonts w:ascii="Courier" w:eastAsia="Times New Roman" w:hAnsi="Courier" w:cs="Courier New"/>
          <w:color w:val="468173"/>
          <w:sz w:val="17"/>
          <w:szCs w:val="17"/>
          <w:u w:val="single"/>
        </w:rPr>
        <w:t>PatientID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RoomNo</w:t>
      </w:r>
      <w:proofErr w:type="spellEnd"/>
      <w:r w:rsidRPr="00A16CE6">
        <w:rPr>
          <w:rFonts w:ascii="Courier" w:eastAsia="Times New Roman" w:hAnsi="Courier" w:cs="Courier New"/>
          <w:color w:val="468173"/>
          <w:sz w:val="17"/>
          <w:szCs w:val="17"/>
        </w:rPr>
        <w:t>)</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Initially, it appears that these two relations </w:t>
      </w:r>
      <w:proofErr w:type="gramStart"/>
      <w:r w:rsidRPr="00A16CE6">
        <w:rPr>
          <w:rFonts w:ascii="Times New Roman" w:eastAsia="Times New Roman" w:hAnsi="Times New Roman" w:cs="Times New Roman"/>
          <w:sz w:val="24"/>
          <w:szCs w:val="24"/>
        </w:rPr>
        <w:t>can be merged</w:t>
      </w:r>
      <w:proofErr w:type="gramEnd"/>
      <w:r w:rsidRPr="00A16CE6">
        <w:rPr>
          <w:rFonts w:ascii="Times New Roman" w:eastAsia="Times New Roman" w:hAnsi="Times New Roman" w:cs="Times New Roman"/>
          <w:sz w:val="24"/>
          <w:szCs w:val="24"/>
        </w:rPr>
        <w:t xml:space="preserve"> into a single PATIENT relation. However, the analyst correctly suspects that there are two different types of patients: resident patients and outpatients. PATIENT1 actually contains attributes common to all patients. PATIENT2 contains an attribute (</w:t>
      </w:r>
      <w:proofErr w:type="spellStart"/>
      <w:r w:rsidRPr="00A16CE6">
        <w:rPr>
          <w:rFonts w:ascii="Times New Roman" w:eastAsia="Times New Roman" w:hAnsi="Times New Roman" w:cs="Times New Roman"/>
          <w:sz w:val="24"/>
          <w:szCs w:val="24"/>
        </w:rPr>
        <w:t>RoomNo</w:t>
      </w:r>
      <w:proofErr w:type="spellEnd"/>
      <w:r w:rsidRPr="00A16CE6">
        <w:rPr>
          <w:rFonts w:ascii="Times New Roman" w:eastAsia="Times New Roman" w:hAnsi="Times New Roman" w:cs="Times New Roman"/>
          <w:sz w:val="24"/>
          <w:szCs w:val="24"/>
        </w:rPr>
        <w:t xml:space="preserve">) that is a characteristic only of resident patients. In this situation, the analyst should create </w:t>
      </w:r>
      <w:proofErr w:type="spellStart"/>
      <w:r w:rsidRPr="00A16CE6">
        <w:rPr>
          <w:rFonts w:ascii="Times New Roman" w:eastAsia="Times New Roman" w:hAnsi="Times New Roman" w:cs="Times New Roman"/>
          <w:sz w:val="24"/>
          <w:szCs w:val="24"/>
        </w:rPr>
        <w:t>supertype</w:t>
      </w:r>
      <w:proofErr w:type="spellEnd"/>
      <w:r w:rsidRPr="00A16CE6">
        <w:rPr>
          <w:rFonts w:ascii="Times New Roman" w:eastAsia="Times New Roman" w:hAnsi="Times New Roman" w:cs="Times New Roman"/>
          <w:sz w:val="24"/>
          <w:szCs w:val="24"/>
        </w:rPr>
        <w:t>/subtype relationships for these entities: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PATIENT(</w:t>
      </w:r>
      <w:proofErr w:type="spellStart"/>
      <w:proofErr w:type="gramEnd"/>
      <w:r w:rsidRPr="00A16CE6">
        <w:rPr>
          <w:rFonts w:ascii="Courier" w:eastAsia="Times New Roman" w:hAnsi="Courier" w:cs="Courier New"/>
          <w:color w:val="468173"/>
          <w:sz w:val="17"/>
          <w:szCs w:val="17"/>
          <w:u w:val="single"/>
        </w:rPr>
        <w:t>PatientID</w:t>
      </w:r>
      <w:proofErr w:type="spellEnd"/>
      <w:r w:rsidRPr="00A16CE6">
        <w:rPr>
          <w:rFonts w:ascii="Courier" w:eastAsia="Times New Roman" w:hAnsi="Courier" w:cs="Courier New"/>
          <w:color w:val="468173"/>
          <w:sz w:val="17"/>
          <w:szCs w:val="17"/>
        </w:rPr>
        <w:t>, Name, Address)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RESIDENTPATIENT(</w:t>
      </w:r>
      <w:proofErr w:type="spellStart"/>
      <w:proofErr w:type="gramEnd"/>
      <w:r w:rsidRPr="00A16CE6">
        <w:rPr>
          <w:rFonts w:ascii="Courier" w:eastAsia="Times New Roman" w:hAnsi="Courier" w:cs="Courier New"/>
          <w:color w:val="468173"/>
          <w:sz w:val="17"/>
          <w:szCs w:val="17"/>
          <w:u w:val="single"/>
        </w:rPr>
        <w:t>PatientID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RoomNo</w:t>
      </w:r>
      <w:proofErr w:type="spellEnd"/>
      <w:r w:rsidRPr="00A16CE6">
        <w:rPr>
          <w:rFonts w:ascii="Courier" w:eastAsia="Times New Roman" w:hAnsi="Courier" w:cs="Courier New"/>
          <w:color w:val="468173"/>
          <w:sz w:val="17"/>
          <w:szCs w:val="17"/>
        </w:rPr>
        <w: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OUTPATIENT(</w:t>
      </w:r>
      <w:proofErr w:type="spellStart"/>
      <w:proofErr w:type="gramEnd"/>
      <w:r w:rsidRPr="00A16CE6">
        <w:rPr>
          <w:rFonts w:ascii="Courier" w:eastAsia="Times New Roman" w:hAnsi="Courier" w:cs="Courier New"/>
          <w:color w:val="468173"/>
          <w:sz w:val="17"/>
          <w:szCs w:val="17"/>
          <w:u w:val="single"/>
        </w:rPr>
        <w:t>PatientID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DateTreated</w:t>
      </w:r>
      <w:proofErr w:type="spellEnd"/>
      <w:r w:rsidRPr="00A16CE6">
        <w:rPr>
          <w:rFonts w:ascii="Courier" w:eastAsia="Times New Roman" w:hAnsi="Courier" w:cs="Courier New"/>
          <w:color w:val="468173"/>
          <w:sz w:val="17"/>
          <w:szCs w:val="17"/>
        </w:rPr>
        <w:t>)</w:t>
      </w:r>
    </w:p>
    <w:p w:rsidR="00A16CE6" w:rsidRPr="00A16CE6" w:rsidRDefault="00A16CE6" w:rsidP="00A16CE6">
      <w:pPr>
        <w:spacing w:after="360" w:line="240" w:lineRule="auto"/>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 xml:space="preserve">We have created the OUTPATIENT relation to show what it might look like if it </w:t>
      </w:r>
      <w:proofErr w:type="gramStart"/>
      <w:r w:rsidRPr="00A16CE6">
        <w:rPr>
          <w:rFonts w:ascii="Times New Roman" w:eastAsia="Times New Roman" w:hAnsi="Times New Roman" w:cs="Times New Roman"/>
          <w:sz w:val="24"/>
          <w:szCs w:val="24"/>
        </w:rPr>
        <w:t>were needed</w:t>
      </w:r>
      <w:proofErr w:type="gramEnd"/>
      <w:r w:rsidRPr="00A16CE6">
        <w:rPr>
          <w:rFonts w:ascii="Times New Roman" w:eastAsia="Times New Roman" w:hAnsi="Times New Roman" w:cs="Times New Roman"/>
          <w:sz w:val="24"/>
          <w:szCs w:val="24"/>
        </w:rPr>
        <w:t xml:space="preserve">, but it is not necessary, given only PATIENT1 and PATIENT2 user views. For an extended discussion of view integration in database design, see </w:t>
      </w:r>
      <w:proofErr w:type="spellStart"/>
      <w:r w:rsidRPr="00A16CE6">
        <w:rPr>
          <w:rFonts w:ascii="Times New Roman" w:eastAsia="Times New Roman" w:hAnsi="Times New Roman" w:cs="Times New Roman"/>
          <w:sz w:val="24"/>
          <w:szCs w:val="24"/>
        </w:rPr>
        <w:t>Navathe</w:t>
      </w:r>
      <w:proofErr w:type="spellEnd"/>
      <w:r w:rsidRPr="00A16CE6">
        <w:rPr>
          <w:rFonts w:ascii="Times New Roman" w:eastAsia="Times New Roman" w:hAnsi="Times New Roman" w:cs="Times New Roman"/>
          <w:sz w:val="24"/>
          <w:szCs w:val="24"/>
        </w:rPr>
        <w:t xml:space="preserve"> et al. (1986).</w:t>
      </w:r>
    </w:p>
    <w:p w:rsidR="00A16CE6" w:rsidRPr="00A16CE6" w:rsidRDefault="00A16CE6" w:rsidP="00A16CE6">
      <w:pPr>
        <w:spacing w:before="285" w:after="142" w:line="240" w:lineRule="auto"/>
        <w:textAlignment w:val="baseline"/>
        <w:outlineLvl w:val="0"/>
        <w:rPr>
          <w:rFonts w:ascii="inherit" w:eastAsia="Times New Roman" w:hAnsi="inherit" w:cs="Times New Roman"/>
          <w:color w:val="468173"/>
          <w:kern w:val="36"/>
          <w:sz w:val="61"/>
          <w:szCs w:val="61"/>
        </w:rPr>
      </w:pPr>
      <w:r w:rsidRPr="00A16CE6">
        <w:rPr>
          <w:rFonts w:ascii="inherit" w:eastAsia="Times New Roman" w:hAnsi="inherit" w:cs="Times New Roman"/>
          <w:color w:val="468173"/>
          <w:kern w:val="36"/>
          <w:sz w:val="61"/>
          <w:szCs w:val="61"/>
        </w:rPr>
        <w:t>A Final Step for Defining Relational Keys</w:t>
      </w:r>
    </w:p>
    <w:p w:rsidR="00A16CE6" w:rsidRPr="00A16CE6" w:rsidRDefault="00A16CE6" w:rsidP="00A16CE6">
      <w:p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In </w:t>
      </w:r>
      <w:hyperlink r:id="rId40" w:anchor="P7000497037000000000000000000F80" w:history="1">
        <w:r w:rsidRPr="00A16CE6">
          <w:rPr>
            <w:rFonts w:ascii="inherit" w:eastAsia="Times New Roman" w:hAnsi="inherit" w:cs="Helvetica"/>
            <w:b/>
            <w:bCs/>
            <w:color w:val="1E7AB9"/>
            <w:sz w:val="24"/>
            <w:szCs w:val="24"/>
            <w:bdr w:val="none" w:sz="0" w:space="0" w:color="auto" w:frame="1"/>
          </w:rPr>
          <w:t>Chapter 2</w:t>
        </w:r>
      </w:hyperlink>
      <w:r w:rsidRPr="00A16CE6">
        <w:rPr>
          <w:rFonts w:ascii="Helvetica" w:eastAsia="Times New Roman" w:hAnsi="Helvetica" w:cs="Helvetica"/>
          <w:color w:val="333333"/>
          <w:sz w:val="24"/>
          <w:szCs w:val="24"/>
        </w:rPr>
        <w:t xml:space="preserve">, we provided some criteria for selecting identifiers: They do not change values over time and must be unique and known, </w:t>
      </w:r>
      <w:proofErr w:type="spellStart"/>
      <w:r w:rsidRPr="00A16CE6">
        <w:rPr>
          <w:rFonts w:ascii="Helvetica" w:eastAsia="Times New Roman" w:hAnsi="Helvetica" w:cs="Helvetica"/>
          <w:color w:val="333333"/>
          <w:sz w:val="24"/>
          <w:szCs w:val="24"/>
        </w:rPr>
        <w:t>nonintelligent</w:t>
      </w:r>
      <w:proofErr w:type="spellEnd"/>
      <w:r w:rsidRPr="00A16CE6">
        <w:rPr>
          <w:rFonts w:ascii="Helvetica" w:eastAsia="Times New Roman" w:hAnsi="Helvetica" w:cs="Helvetica"/>
          <w:color w:val="333333"/>
          <w:sz w:val="24"/>
          <w:szCs w:val="24"/>
        </w:rPr>
        <w:t xml:space="preserve">, and use a single </w:t>
      </w:r>
      <w:r w:rsidRPr="00A16CE6">
        <w:rPr>
          <w:rFonts w:ascii="Helvetica" w:eastAsia="Times New Roman" w:hAnsi="Helvetica" w:cs="Helvetica"/>
          <w:color w:val="333333"/>
          <w:sz w:val="24"/>
          <w:szCs w:val="24"/>
        </w:rPr>
        <w:lastRenderedPageBreak/>
        <w:t xml:space="preserve">attribute surrogate for composite identifier. Actually, none of these criteria must apply until the database is implemented (i.e., when the identifier becomes a primary key and is defined as a field in the physical database). Before the relations </w:t>
      </w:r>
      <w:proofErr w:type="gramStart"/>
      <w:r w:rsidRPr="00A16CE6">
        <w:rPr>
          <w:rFonts w:ascii="Helvetica" w:eastAsia="Times New Roman" w:hAnsi="Helvetica" w:cs="Helvetica"/>
          <w:color w:val="333333"/>
          <w:sz w:val="24"/>
          <w:szCs w:val="24"/>
        </w:rPr>
        <w:t>are defined</w:t>
      </w:r>
      <w:proofErr w:type="gramEnd"/>
      <w:r w:rsidRPr="00A16CE6">
        <w:rPr>
          <w:rFonts w:ascii="Helvetica" w:eastAsia="Times New Roman" w:hAnsi="Helvetica" w:cs="Helvetica"/>
          <w:color w:val="333333"/>
          <w:sz w:val="24"/>
          <w:szCs w:val="24"/>
        </w:rPr>
        <w:t xml:space="preserve"> as tables, the primary keys of relations should, if necessary, be changed to conform to these criteria.</w:t>
      </w:r>
    </w:p>
    <w:p w:rsidR="00A16CE6" w:rsidRPr="00A16CE6" w:rsidRDefault="00A16CE6" w:rsidP="00A16CE6">
      <w:p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Database experts (e.g., Johnston, 2000) have strengthened the criteria for primary key specification. Experts now also recommend that a primary key be unique across </w:t>
      </w:r>
      <w:r w:rsidRPr="00A16CE6">
        <w:rPr>
          <w:rFonts w:ascii="inherit" w:eastAsia="Times New Roman" w:hAnsi="inherit" w:cs="Helvetica"/>
          <w:i/>
          <w:iCs/>
          <w:color w:val="333333"/>
          <w:sz w:val="24"/>
          <w:szCs w:val="24"/>
          <w:bdr w:val="none" w:sz="0" w:space="0" w:color="auto" w:frame="1"/>
        </w:rPr>
        <w:t>the whole database</w:t>
      </w:r>
      <w:r w:rsidRPr="00A16CE6">
        <w:rPr>
          <w:rFonts w:ascii="Helvetica" w:eastAsia="Times New Roman" w:hAnsi="Helvetica" w:cs="Helvetica"/>
          <w:color w:val="333333"/>
          <w:sz w:val="24"/>
          <w:szCs w:val="24"/>
        </w:rPr>
        <w:t> (a so-called </w:t>
      </w:r>
      <w:hyperlink r:id="rId41" w:anchor="P7000497037000000000000000005527" w:history="1">
        <w:r w:rsidRPr="00A16CE6">
          <w:rPr>
            <w:rFonts w:ascii="inherit" w:eastAsia="Times New Roman" w:hAnsi="inherit" w:cs="Helvetica"/>
            <w:b/>
            <w:bCs/>
            <w:color w:val="1E7AB9"/>
            <w:sz w:val="24"/>
            <w:szCs w:val="24"/>
            <w:u w:val="single"/>
            <w:bdr w:val="none" w:sz="0" w:space="0" w:color="auto" w:frame="1"/>
          </w:rPr>
          <w:t>enterprise key</w:t>
        </w:r>
      </w:hyperlink>
      <w:r w:rsidRPr="00A16CE6">
        <w:rPr>
          <w:rFonts w:ascii="Helvetica" w:eastAsia="Times New Roman" w:hAnsi="Helvetica" w:cs="Helvetica"/>
          <w:color w:val="333333"/>
          <w:sz w:val="24"/>
          <w:szCs w:val="24"/>
        </w:rPr>
        <w:t xml:space="preserve">), not just unique within the relational table to which it applies. This criterion makes a primary key more like what in object-oriented databases </w:t>
      </w:r>
      <w:proofErr w:type="gramStart"/>
      <w:r w:rsidRPr="00A16CE6">
        <w:rPr>
          <w:rFonts w:ascii="Helvetica" w:eastAsia="Times New Roman" w:hAnsi="Helvetica" w:cs="Helvetica"/>
          <w:color w:val="333333"/>
          <w:sz w:val="24"/>
          <w:szCs w:val="24"/>
        </w:rPr>
        <w:t>is called</w:t>
      </w:r>
      <w:proofErr w:type="gramEnd"/>
      <w:r w:rsidRPr="00A16CE6">
        <w:rPr>
          <w:rFonts w:ascii="Helvetica" w:eastAsia="Times New Roman" w:hAnsi="Helvetica" w:cs="Helvetica"/>
          <w:color w:val="333333"/>
          <w:sz w:val="24"/>
          <w:szCs w:val="24"/>
        </w:rPr>
        <w:t xml:space="preserve"> an </w:t>
      </w:r>
      <w:r w:rsidRPr="00A16CE6">
        <w:rPr>
          <w:rFonts w:ascii="inherit" w:eastAsia="Times New Roman" w:hAnsi="inherit" w:cs="Helvetica"/>
          <w:i/>
          <w:iCs/>
          <w:color w:val="333333"/>
          <w:sz w:val="24"/>
          <w:szCs w:val="24"/>
          <w:bdr w:val="none" w:sz="0" w:space="0" w:color="auto" w:frame="1"/>
        </w:rPr>
        <w:t>object identifier</w:t>
      </w:r>
      <w:r w:rsidRPr="00A16CE6">
        <w:rPr>
          <w:rFonts w:ascii="Helvetica" w:eastAsia="Times New Roman" w:hAnsi="Helvetica" w:cs="Helvetica"/>
          <w:color w:val="333333"/>
          <w:sz w:val="24"/>
          <w:szCs w:val="24"/>
        </w:rPr>
        <w:t> (see online Chapter 14). With this recommendation, the primary key of a relation becomes a value internal to the database system and has no business meaning.</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i/>
          <w:iCs/>
          <w:color w:val="333333"/>
          <w:sz w:val="24"/>
          <w:szCs w:val="24"/>
          <w:bdr w:val="none" w:sz="0" w:space="0" w:color="auto" w:frame="1"/>
        </w:rPr>
        <w:t>Enterprise key</w:t>
      </w:r>
    </w:p>
    <w:p w:rsidR="00A16CE6" w:rsidRPr="00A16CE6" w:rsidRDefault="00A16CE6" w:rsidP="00A16CE6">
      <w:pPr>
        <w:spacing w:after="0" w:line="240" w:lineRule="auto"/>
        <w:ind w:left="720"/>
        <w:textAlignment w:val="baseline"/>
        <w:rPr>
          <w:rFonts w:ascii="Times New Roman" w:eastAsia="Times New Roman" w:hAnsi="Times New Roman" w:cs="Times New Roman"/>
          <w:sz w:val="24"/>
          <w:szCs w:val="24"/>
        </w:rPr>
      </w:pPr>
      <w:r w:rsidRPr="00A16CE6">
        <w:rPr>
          <w:rFonts w:ascii="Times New Roman" w:eastAsia="Times New Roman" w:hAnsi="Times New Roman" w:cs="Times New Roman"/>
          <w:sz w:val="24"/>
          <w:szCs w:val="24"/>
        </w:rPr>
        <w:t>A primary key whose value is unique across all relations.</w:t>
      </w:r>
    </w:p>
    <w:p w:rsidR="00A16CE6" w:rsidRPr="00A16CE6" w:rsidRDefault="00A16CE6" w:rsidP="00A16CE6">
      <w:p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A candidate primary key, such as </w:t>
      </w:r>
      <w:proofErr w:type="spellStart"/>
      <w:r w:rsidRPr="00A16CE6">
        <w:rPr>
          <w:rFonts w:ascii="Helvetica" w:eastAsia="Times New Roman" w:hAnsi="Helvetica" w:cs="Helvetica"/>
          <w:color w:val="333333"/>
          <w:sz w:val="24"/>
          <w:szCs w:val="24"/>
        </w:rPr>
        <w:t>EmpID</w:t>
      </w:r>
      <w:proofErr w:type="spellEnd"/>
      <w:r w:rsidRPr="00A16CE6">
        <w:rPr>
          <w:rFonts w:ascii="Helvetica" w:eastAsia="Times New Roman" w:hAnsi="Helvetica" w:cs="Helvetica"/>
          <w:color w:val="333333"/>
          <w:sz w:val="24"/>
          <w:szCs w:val="24"/>
        </w:rPr>
        <w:t xml:space="preserve"> in the EMPLOYEE1 relation of </w:t>
      </w:r>
      <w:hyperlink r:id="rId42" w:anchor="P7000497037000000000000000001C4A" w:history="1">
        <w:r w:rsidRPr="00A16CE6">
          <w:rPr>
            <w:rFonts w:ascii="inherit" w:eastAsia="Times New Roman" w:hAnsi="inherit" w:cs="Helvetica"/>
            <w:b/>
            <w:bCs/>
            <w:color w:val="1E7AB9"/>
            <w:sz w:val="24"/>
            <w:szCs w:val="24"/>
            <w:bdr w:val="none" w:sz="0" w:space="0" w:color="auto" w:frame="1"/>
          </w:rPr>
          <w:t>Figure 4-1</w:t>
        </w:r>
      </w:hyperlink>
      <w:r w:rsidRPr="00A16CE6">
        <w:rPr>
          <w:rFonts w:ascii="Helvetica" w:eastAsia="Times New Roman" w:hAnsi="Helvetica" w:cs="Helvetica"/>
          <w:color w:val="333333"/>
          <w:sz w:val="24"/>
          <w:szCs w:val="24"/>
        </w:rPr>
        <w:t xml:space="preserve"> or </w:t>
      </w:r>
      <w:proofErr w:type="spellStart"/>
      <w:r w:rsidRPr="00A16CE6">
        <w:rPr>
          <w:rFonts w:ascii="Helvetica" w:eastAsia="Times New Roman" w:hAnsi="Helvetica" w:cs="Helvetica"/>
          <w:color w:val="333333"/>
          <w:sz w:val="24"/>
          <w:szCs w:val="24"/>
        </w:rPr>
        <w:t>CustomerID</w:t>
      </w:r>
      <w:proofErr w:type="spellEnd"/>
      <w:r w:rsidRPr="00A16CE6">
        <w:rPr>
          <w:rFonts w:ascii="Helvetica" w:eastAsia="Times New Roman" w:hAnsi="Helvetica" w:cs="Helvetica"/>
          <w:color w:val="333333"/>
          <w:sz w:val="24"/>
          <w:szCs w:val="24"/>
        </w:rPr>
        <w:t xml:space="preserve"> in the CUSTOMER relation (</w:t>
      </w:r>
      <w:hyperlink r:id="rId43" w:anchor="P7000497037000000000000000001FCE" w:history="1">
        <w:r w:rsidRPr="00A16CE6">
          <w:rPr>
            <w:rFonts w:ascii="inherit" w:eastAsia="Times New Roman" w:hAnsi="inherit" w:cs="Helvetica"/>
            <w:b/>
            <w:bCs/>
            <w:color w:val="1E7AB9"/>
            <w:sz w:val="24"/>
            <w:szCs w:val="24"/>
            <w:bdr w:val="none" w:sz="0" w:space="0" w:color="auto" w:frame="1"/>
          </w:rPr>
          <w:t>Figure 4-29</w:t>
        </w:r>
      </w:hyperlink>
      <w:r w:rsidRPr="00A16CE6">
        <w:rPr>
          <w:rFonts w:ascii="Helvetica" w:eastAsia="Times New Roman" w:hAnsi="Helvetica" w:cs="Helvetica"/>
          <w:color w:val="333333"/>
          <w:sz w:val="24"/>
          <w:szCs w:val="24"/>
        </w:rPr>
        <w:t>), if ever used in the organization, is called a </w:t>
      </w:r>
      <w:r w:rsidRPr="00A16CE6">
        <w:rPr>
          <w:rFonts w:ascii="inherit" w:eastAsia="Times New Roman" w:hAnsi="inherit" w:cs="Helvetica"/>
          <w:i/>
          <w:iCs/>
          <w:color w:val="333333"/>
          <w:sz w:val="24"/>
          <w:szCs w:val="24"/>
          <w:bdr w:val="none" w:sz="0" w:space="0" w:color="auto" w:frame="1"/>
        </w:rPr>
        <w:t>business key</w:t>
      </w:r>
      <w:r w:rsidRPr="00A16CE6">
        <w:rPr>
          <w:rFonts w:ascii="Helvetica" w:eastAsia="Times New Roman" w:hAnsi="Helvetica" w:cs="Helvetica"/>
          <w:color w:val="333333"/>
          <w:sz w:val="24"/>
          <w:szCs w:val="24"/>
        </w:rPr>
        <w:t> or </w:t>
      </w:r>
      <w:r w:rsidRPr="00A16CE6">
        <w:rPr>
          <w:rFonts w:ascii="inherit" w:eastAsia="Times New Roman" w:hAnsi="inherit" w:cs="Helvetica"/>
          <w:i/>
          <w:iCs/>
          <w:color w:val="333333"/>
          <w:sz w:val="24"/>
          <w:szCs w:val="24"/>
          <w:bdr w:val="none" w:sz="0" w:space="0" w:color="auto" w:frame="1"/>
        </w:rPr>
        <w:t>natural key</w:t>
      </w:r>
      <w:r w:rsidRPr="00A16CE6">
        <w:rPr>
          <w:rFonts w:ascii="Helvetica" w:eastAsia="Times New Roman" w:hAnsi="Helvetica" w:cs="Helvetica"/>
          <w:color w:val="333333"/>
          <w:sz w:val="24"/>
          <w:szCs w:val="24"/>
        </w:rPr>
        <w:t xml:space="preserve"> and would be included in the relation as a </w:t>
      </w:r>
      <w:proofErr w:type="spellStart"/>
      <w:r w:rsidRPr="00A16CE6">
        <w:rPr>
          <w:rFonts w:ascii="Helvetica" w:eastAsia="Times New Roman" w:hAnsi="Helvetica" w:cs="Helvetica"/>
          <w:color w:val="333333"/>
          <w:sz w:val="24"/>
          <w:szCs w:val="24"/>
        </w:rPr>
        <w:t>nonkey</w:t>
      </w:r>
      <w:proofErr w:type="spellEnd"/>
      <w:r w:rsidRPr="00A16CE6">
        <w:rPr>
          <w:rFonts w:ascii="Helvetica" w:eastAsia="Times New Roman" w:hAnsi="Helvetica" w:cs="Helvetica"/>
          <w:color w:val="333333"/>
          <w:sz w:val="24"/>
          <w:szCs w:val="24"/>
        </w:rPr>
        <w:t xml:space="preserve"> attribute. The EMPLOYEE1 and CUSTOMER relations (and every other relation in the database) then have a new enterprise key attribute (called, say, </w:t>
      </w:r>
      <w:proofErr w:type="spellStart"/>
      <w:r w:rsidRPr="00A16CE6">
        <w:rPr>
          <w:rFonts w:ascii="Helvetica" w:eastAsia="Times New Roman" w:hAnsi="Helvetica" w:cs="Helvetica"/>
          <w:color w:val="333333"/>
          <w:sz w:val="24"/>
          <w:szCs w:val="24"/>
        </w:rPr>
        <w:t>ObjectID</w:t>
      </w:r>
      <w:proofErr w:type="spellEnd"/>
      <w:r w:rsidRPr="00A16CE6">
        <w:rPr>
          <w:rFonts w:ascii="Helvetica" w:eastAsia="Times New Roman" w:hAnsi="Helvetica" w:cs="Helvetica"/>
          <w:color w:val="333333"/>
          <w:sz w:val="24"/>
          <w:szCs w:val="24"/>
        </w:rPr>
        <w:t>), which has no business meaning.</w:t>
      </w:r>
    </w:p>
    <w:p w:rsidR="00A16CE6" w:rsidRPr="00A16CE6" w:rsidRDefault="00A16CE6" w:rsidP="00A16CE6">
      <w:pPr>
        <w:shd w:val="clear" w:color="auto" w:fill="FFFFFF"/>
        <w:spacing w:after="36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Why create this extra attribute? One of the main motivations for using an enterprise key is database </w:t>
      </w:r>
      <w:proofErr w:type="spellStart"/>
      <w:r w:rsidRPr="00A16CE6">
        <w:rPr>
          <w:rFonts w:ascii="Helvetica" w:eastAsia="Times New Roman" w:hAnsi="Helvetica" w:cs="Helvetica"/>
          <w:color w:val="333333"/>
          <w:sz w:val="24"/>
          <w:szCs w:val="24"/>
        </w:rPr>
        <w:t>evolvability</w:t>
      </w:r>
      <w:proofErr w:type="spellEnd"/>
      <w:r w:rsidRPr="00A16CE6">
        <w:rPr>
          <w:rFonts w:ascii="Helvetica" w:eastAsia="Times New Roman" w:hAnsi="Helvetica" w:cs="Helvetica"/>
          <w:color w:val="333333"/>
          <w:sz w:val="24"/>
          <w:szCs w:val="24"/>
        </w:rPr>
        <w:t xml:space="preserve">—merging new relations into a database after the database </w:t>
      </w:r>
      <w:proofErr w:type="gramStart"/>
      <w:r w:rsidRPr="00A16CE6">
        <w:rPr>
          <w:rFonts w:ascii="Helvetica" w:eastAsia="Times New Roman" w:hAnsi="Helvetica" w:cs="Helvetica"/>
          <w:color w:val="333333"/>
          <w:sz w:val="24"/>
          <w:szCs w:val="24"/>
        </w:rPr>
        <w:t>is created</w:t>
      </w:r>
      <w:proofErr w:type="gramEnd"/>
      <w:r w:rsidRPr="00A16CE6">
        <w:rPr>
          <w:rFonts w:ascii="Helvetica" w:eastAsia="Times New Roman" w:hAnsi="Helvetica" w:cs="Helvetica"/>
          <w:color w:val="333333"/>
          <w:sz w:val="24"/>
          <w:szCs w:val="24"/>
        </w:rPr>
        <w:t>. For example, consider the following two relations: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EMPLOYEE(</w:t>
      </w:r>
      <w:proofErr w:type="spellStart"/>
      <w:proofErr w:type="gramEnd"/>
      <w:r w:rsidRPr="00A16CE6">
        <w:rPr>
          <w:rFonts w:ascii="Courier" w:eastAsia="Times New Roman" w:hAnsi="Courier" w:cs="Courier New"/>
          <w:color w:val="468173"/>
          <w:sz w:val="17"/>
          <w:szCs w:val="17"/>
          <w:u w:val="single"/>
        </w:rPr>
        <w:t>EmpID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EmpName</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DeptName</w:t>
      </w:r>
      <w:proofErr w:type="spellEnd"/>
      <w:r w:rsidRPr="00A16CE6">
        <w:rPr>
          <w:rFonts w:ascii="Courier" w:eastAsia="Times New Roman" w:hAnsi="Courier" w:cs="Courier New"/>
          <w:color w:val="468173"/>
          <w:sz w:val="17"/>
          <w:szCs w:val="17"/>
        </w:rPr>
        <w:t>, Salary)</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CUSTOMER(</w:t>
      </w:r>
      <w:proofErr w:type="spellStart"/>
      <w:proofErr w:type="gramEnd"/>
      <w:r w:rsidRPr="00A16CE6">
        <w:rPr>
          <w:rFonts w:ascii="Courier" w:eastAsia="Times New Roman" w:hAnsi="Courier" w:cs="Courier New"/>
          <w:color w:val="468173"/>
          <w:sz w:val="17"/>
          <w:szCs w:val="17"/>
          <w:u w:val="single"/>
        </w:rPr>
        <w:t>CustID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CustName</w:t>
      </w:r>
      <w:proofErr w:type="spellEnd"/>
      <w:r w:rsidRPr="00A16CE6">
        <w:rPr>
          <w:rFonts w:ascii="Courier" w:eastAsia="Times New Roman" w:hAnsi="Courier" w:cs="Courier New"/>
          <w:color w:val="468173"/>
          <w:sz w:val="17"/>
          <w:szCs w:val="17"/>
        </w:rPr>
        <w:t>, Address)</w:t>
      </w:r>
    </w:p>
    <w:p w:rsidR="00A16CE6" w:rsidRPr="00A16CE6" w:rsidRDefault="00A16CE6" w:rsidP="00A16CE6">
      <w:p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In this example, without an enterprise key, </w:t>
      </w:r>
      <w:proofErr w:type="spellStart"/>
      <w:r w:rsidRPr="00A16CE6">
        <w:rPr>
          <w:rFonts w:ascii="Helvetica" w:eastAsia="Times New Roman" w:hAnsi="Helvetica" w:cs="Helvetica"/>
          <w:color w:val="333333"/>
          <w:sz w:val="24"/>
          <w:szCs w:val="24"/>
        </w:rPr>
        <w:t>EmpID</w:t>
      </w:r>
      <w:proofErr w:type="spellEnd"/>
      <w:r w:rsidRPr="00A16CE6">
        <w:rPr>
          <w:rFonts w:ascii="Helvetica" w:eastAsia="Times New Roman" w:hAnsi="Helvetica" w:cs="Helvetica"/>
          <w:color w:val="333333"/>
          <w:sz w:val="24"/>
          <w:szCs w:val="24"/>
        </w:rPr>
        <w:t xml:space="preserve"> and </w:t>
      </w:r>
      <w:proofErr w:type="spellStart"/>
      <w:r w:rsidRPr="00A16CE6">
        <w:rPr>
          <w:rFonts w:ascii="Helvetica" w:eastAsia="Times New Roman" w:hAnsi="Helvetica" w:cs="Helvetica"/>
          <w:color w:val="333333"/>
          <w:sz w:val="24"/>
          <w:szCs w:val="24"/>
        </w:rPr>
        <w:t>CustID</w:t>
      </w:r>
      <w:proofErr w:type="spellEnd"/>
      <w:r w:rsidRPr="00A16CE6">
        <w:rPr>
          <w:rFonts w:ascii="Helvetica" w:eastAsia="Times New Roman" w:hAnsi="Helvetica" w:cs="Helvetica"/>
          <w:color w:val="333333"/>
          <w:sz w:val="24"/>
          <w:szCs w:val="24"/>
        </w:rPr>
        <w:t xml:space="preserve"> may or may not have the same format, length, and data type, whether they are intelligent or </w:t>
      </w:r>
      <w:proofErr w:type="spellStart"/>
      <w:r w:rsidRPr="00A16CE6">
        <w:rPr>
          <w:rFonts w:ascii="Helvetica" w:eastAsia="Times New Roman" w:hAnsi="Helvetica" w:cs="Helvetica"/>
          <w:color w:val="333333"/>
          <w:sz w:val="24"/>
          <w:szCs w:val="24"/>
        </w:rPr>
        <w:t>nonintelligent</w:t>
      </w:r>
      <w:proofErr w:type="spellEnd"/>
      <w:r w:rsidRPr="00A16CE6">
        <w:rPr>
          <w:rFonts w:ascii="Helvetica" w:eastAsia="Times New Roman" w:hAnsi="Helvetica" w:cs="Helvetica"/>
          <w:color w:val="333333"/>
          <w:sz w:val="24"/>
          <w:szCs w:val="24"/>
        </w:rPr>
        <w:t xml:space="preserve">. Suppose the organization evolves its information processing needs and recognizes that employees can also be customers, so employee and customer are simply two subtypes of the same PERSON </w:t>
      </w:r>
      <w:proofErr w:type="spellStart"/>
      <w:r w:rsidRPr="00A16CE6">
        <w:rPr>
          <w:rFonts w:ascii="Helvetica" w:eastAsia="Times New Roman" w:hAnsi="Helvetica" w:cs="Helvetica"/>
          <w:color w:val="333333"/>
          <w:sz w:val="24"/>
          <w:szCs w:val="24"/>
        </w:rPr>
        <w:t>supertype</w:t>
      </w:r>
      <w:proofErr w:type="spellEnd"/>
      <w:r w:rsidRPr="00A16CE6">
        <w:rPr>
          <w:rFonts w:ascii="Helvetica" w:eastAsia="Times New Roman" w:hAnsi="Helvetica" w:cs="Helvetica"/>
          <w:color w:val="333333"/>
          <w:sz w:val="24"/>
          <w:szCs w:val="24"/>
        </w:rPr>
        <w:t>. (You saw this in </w:t>
      </w:r>
      <w:hyperlink r:id="rId44" w:anchor="P70004970370000000000000000017F3" w:history="1">
        <w:r w:rsidRPr="00A16CE6">
          <w:rPr>
            <w:rFonts w:ascii="inherit" w:eastAsia="Times New Roman" w:hAnsi="inherit" w:cs="Helvetica"/>
            <w:b/>
            <w:bCs/>
            <w:color w:val="1E7AB9"/>
            <w:sz w:val="24"/>
            <w:szCs w:val="24"/>
            <w:bdr w:val="none" w:sz="0" w:space="0" w:color="auto" w:frame="1"/>
          </w:rPr>
          <w:t>Chapter 3</w:t>
        </w:r>
      </w:hyperlink>
      <w:r w:rsidRPr="00A16CE6">
        <w:rPr>
          <w:rFonts w:ascii="Helvetica" w:eastAsia="Times New Roman" w:hAnsi="Helvetica" w:cs="Helvetica"/>
          <w:color w:val="333333"/>
          <w:sz w:val="24"/>
          <w:szCs w:val="24"/>
        </w:rPr>
        <w:t>, when studying universal data modeling.) Thus, the organization would then like to have three relations:</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PERSON(</w:t>
      </w:r>
      <w:proofErr w:type="spellStart"/>
      <w:proofErr w:type="gramEnd"/>
      <w:r w:rsidRPr="00A16CE6">
        <w:rPr>
          <w:rFonts w:ascii="Courier" w:eastAsia="Times New Roman" w:hAnsi="Courier" w:cs="Courier New"/>
          <w:color w:val="468173"/>
          <w:sz w:val="17"/>
          <w:szCs w:val="17"/>
          <w:u w:val="single"/>
        </w:rPr>
        <w:t>PersonID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PersonName</w:t>
      </w:r>
      <w:proofErr w:type="spellEnd"/>
      <w:r w:rsidRPr="00A16CE6">
        <w:rPr>
          <w:rFonts w:ascii="Courier" w:eastAsia="Times New Roman" w:hAnsi="Courier" w:cs="Courier New"/>
          <w:color w:val="468173"/>
          <w:sz w:val="17"/>
          <w:szCs w:val="17"/>
        </w:rPr>
        <w:t>)</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EMPLOYEE(</w:t>
      </w:r>
      <w:proofErr w:type="spellStart"/>
      <w:proofErr w:type="gramEnd"/>
      <w:r w:rsidRPr="00A16CE6">
        <w:rPr>
          <w:rFonts w:ascii="Courier" w:eastAsia="Times New Roman" w:hAnsi="Courier" w:cs="Courier New"/>
          <w:color w:val="468173"/>
          <w:sz w:val="17"/>
          <w:szCs w:val="17"/>
          <w:u w:val="single"/>
        </w:rPr>
        <w:t>PersonID</w:t>
      </w:r>
      <w:proofErr w:type="spellEnd"/>
      <w:r w:rsidRPr="00A16CE6">
        <w:rPr>
          <w:rFonts w:ascii="Courier" w:eastAsia="Times New Roman" w:hAnsi="Courier" w:cs="Courier New"/>
          <w:color w:val="468173"/>
          <w:sz w:val="17"/>
          <w:szCs w:val="17"/>
        </w:rPr>
        <w:t xml:space="preserve">, </w:t>
      </w:r>
      <w:proofErr w:type="spellStart"/>
      <w:r w:rsidRPr="00A16CE6">
        <w:rPr>
          <w:rFonts w:ascii="Courier" w:eastAsia="Times New Roman" w:hAnsi="Courier" w:cs="Courier New"/>
          <w:color w:val="468173"/>
          <w:sz w:val="17"/>
          <w:szCs w:val="17"/>
        </w:rPr>
        <w:t>DeptName</w:t>
      </w:r>
      <w:proofErr w:type="spellEnd"/>
      <w:r w:rsidRPr="00A16CE6">
        <w:rPr>
          <w:rFonts w:ascii="Courier" w:eastAsia="Times New Roman" w:hAnsi="Courier" w:cs="Courier New"/>
          <w:color w:val="468173"/>
          <w:sz w:val="17"/>
          <w:szCs w:val="17"/>
        </w:rPr>
        <w:t>, Salary)</w:t>
      </w:r>
    </w:p>
    <w:p w:rsidR="00A16CE6" w:rsidRPr="00A16CE6" w:rsidRDefault="00A16CE6" w:rsidP="00A16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w:eastAsia="Times New Roman" w:hAnsi="Courier" w:cs="Courier New"/>
          <w:color w:val="468173"/>
          <w:sz w:val="20"/>
          <w:szCs w:val="20"/>
        </w:rPr>
      </w:pPr>
      <w:proofErr w:type="gramStart"/>
      <w:r w:rsidRPr="00A16CE6">
        <w:rPr>
          <w:rFonts w:ascii="Courier" w:eastAsia="Times New Roman" w:hAnsi="Courier" w:cs="Courier New"/>
          <w:color w:val="468173"/>
          <w:sz w:val="17"/>
          <w:szCs w:val="17"/>
        </w:rPr>
        <w:t>CUSTOMER(</w:t>
      </w:r>
      <w:proofErr w:type="spellStart"/>
      <w:proofErr w:type="gramEnd"/>
      <w:r w:rsidRPr="00A16CE6">
        <w:rPr>
          <w:rFonts w:ascii="Courier" w:eastAsia="Times New Roman" w:hAnsi="Courier" w:cs="Courier New"/>
          <w:color w:val="468173"/>
          <w:sz w:val="17"/>
          <w:szCs w:val="17"/>
          <w:u w:val="single"/>
        </w:rPr>
        <w:t>PersonID</w:t>
      </w:r>
      <w:proofErr w:type="spellEnd"/>
      <w:r w:rsidRPr="00A16CE6">
        <w:rPr>
          <w:rFonts w:ascii="Courier" w:eastAsia="Times New Roman" w:hAnsi="Courier" w:cs="Courier New"/>
          <w:color w:val="468173"/>
          <w:sz w:val="17"/>
          <w:szCs w:val="17"/>
        </w:rPr>
        <w:t>, Address)</w:t>
      </w:r>
    </w:p>
    <w:p w:rsidR="00A16CE6" w:rsidRPr="00A16CE6" w:rsidRDefault="00A16CE6" w:rsidP="00A16CE6">
      <w:pPr>
        <w:shd w:val="clear" w:color="auto" w:fill="FFFFFF"/>
        <w:spacing w:after="36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t xml:space="preserve">In this case, </w:t>
      </w:r>
      <w:proofErr w:type="spellStart"/>
      <w:r w:rsidRPr="00A16CE6">
        <w:rPr>
          <w:rFonts w:ascii="Helvetica" w:eastAsia="Times New Roman" w:hAnsi="Helvetica" w:cs="Helvetica"/>
          <w:color w:val="333333"/>
          <w:sz w:val="24"/>
          <w:szCs w:val="24"/>
        </w:rPr>
        <w:t>PersonID</w:t>
      </w:r>
      <w:proofErr w:type="spellEnd"/>
      <w:r w:rsidRPr="00A16CE6">
        <w:rPr>
          <w:rFonts w:ascii="Helvetica" w:eastAsia="Times New Roman" w:hAnsi="Helvetica" w:cs="Helvetica"/>
          <w:color w:val="333333"/>
          <w:sz w:val="24"/>
          <w:szCs w:val="24"/>
        </w:rPr>
        <w:t xml:space="preserve"> is supposed to be the same value for the same person throughout all roles. </w:t>
      </w:r>
      <w:proofErr w:type="gramStart"/>
      <w:r w:rsidRPr="00A16CE6">
        <w:rPr>
          <w:rFonts w:ascii="Helvetica" w:eastAsia="Times New Roman" w:hAnsi="Helvetica" w:cs="Helvetica"/>
          <w:color w:val="333333"/>
          <w:sz w:val="24"/>
          <w:szCs w:val="24"/>
        </w:rPr>
        <w:t>But</w:t>
      </w:r>
      <w:proofErr w:type="gramEnd"/>
      <w:r w:rsidRPr="00A16CE6">
        <w:rPr>
          <w:rFonts w:ascii="Helvetica" w:eastAsia="Times New Roman" w:hAnsi="Helvetica" w:cs="Helvetica"/>
          <w:color w:val="333333"/>
          <w:sz w:val="24"/>
          <w:szCs w:val="24"/>
        </w:rPr>
        <w:t xml:space="preserve"> if values for </w:t>
      </w:r>
      <w:proofErr w:type="spellStart"/>
      <w:r w:rsidRPr="00A16CE6">
        <w:rPr>
          <w:rFonts w:ascii="Helvetica" w:eastAsia="Times New Roman" w:hAnsi="Helvetica" w:cs="Helvetica"/>
          <w:color w:val="333333"/>
          <w:sz w:val="24"/>
          <w:szCs w:val="24"/>
        </w:rPr>
        <w:t>EmpID</w:t>
      </w:r>
      <w:proofErr w:type="spellEnd"/>
      <w:r w:rsidRPr="00A16CE6">
        <w:rPr>
          <w:rFonts w:ascii="Helvetica" w:eastAsia="Times New Roman" w:hAnsi="Helvetica" w:cs="Helvetica"/>
          <w:color w:val="333333"/>
          <w:sz w:val="24"/>
          <w:szCs w:val="24"/>
        </w:rPr>
        <w:t xml:space="preserve"> and </w:t>
      </w:r>
      <w:proofErr w:type="spellStart"/>
      <w:r w:rsidRPr="00A16CE6">
        <w:rPr>
          <w:rFonts w:ascii="Helvetica" w:eastAsia="Times New Roman" w:hAnsi="Helvetica" w:cs="Helvetica"/>
          <w:color w:val="333333"/>
          <w:sz w:val="24"/>
          <w:szCs w:val="24"/>
        </w:rPr>
        <w:t>CustID</w:t>
      </w:r>
      <w:proofErr w:type="spellEnd"/>
      <w:r w:rsidRPr="00A16CE6">
        <w:rPr>
          <w:rFonts w:ascii="Helvetica" w:eastAsia="Times New Roman" w:hAnsi="Helvetica" w:cs="Helvetica"/>
          <w:color w:val="333333"/>
          <w:sz w:val="24"/>
          <w:szCs w:val="24"/>
        </w:rPr>
        <w:t xml:space="preserve"> were selected before relation PERSON was created, the values for </w:t>
      </w:r>
      <w:proofErr w:type="spellStart"/>
      <w:r w:rsidRPr="00A16CE6">
        <w:rPr>
          <w:rFonts w:ascii="Helvetica" w:eastAsia="Times New Roman" w:hAnsi="Helvetica" w:cs="Helvetica"/>
          <w:color w:val="333333"/>
          <w:sz w:val="24"/>
          <w:szCs w:val="24"/>
        </w:rPr>
        <w:t>EmpID</w:t>
      </w:r>
      <w:proofErr w:type="spellEnd"/>
      <w:r w:rsidRPr="00A16CE6">
        <w:rPr>
          <w:rFonts w:ascii="Helvetica" w:eastAsia="Times New Roman" w:hAnsi="Helvetica" w:cs="Helvetica"/>
          <w:color w:val="333333"/>
          <w:sz w:val="24"/>
          <w:szCs w:val="24"/>
        </w:rPr>
        <w:t xml:space="preserve"> and </w:t>
      </w:r>
      <w:proofErr w:type="spellStart"/>
      <w:r w:rsidRPr="00A16CE6">
        <w:rPr>
          <w:rFonts w:ascii="Helvetica" w:eastAsia="Times New Roman" w:hAnsi="Helvetica" w:cs="Helvetica"/>
          <w:color w:val="333333"/>
          <w:sz w:val="24"/>
          <w:szCs w:val="24"/>
        </w:rPr>
        <w:t>CustID</w:t>
      </w:r>
      <w:proofErr w:type="spellEnd"/>
      <w:r w:rsidRPr="00A16CE6">
        <w:rPr>
          <w:rFonts w:ascii="Helvetica" w:eastAsia="Times New Roman" w:hAnsi="Helvetica" w:cs="Helvetica"/>
          <w:color w:val="333333"/>
          <w:sz w:val="24"/>
          <w:szCs w:val="24"/>
        </w:rPr>
        <w:t xml:space="preserve"> probably will not match. Moreover, if we change the values of </w:t>
      </w:r>
      <w:proofErr w:type="spellStart"/>
      <w:r w:rsidRPr="00A16CE6">
        <w:rPr>
          <w:rFonts w:ascii="Helvetica" w:eastAsia="Times New Roman" w:hAnsi="Helvetica" w:cs="Helvetica"/>
          <w:color w:val="333333"/>
          <w:sz w:val="24"/>
          <w:szCs w:val="24"/>
        </w:rPr>
        <w:t>EmpID</w:t>
      </w:r>
      <w:proofErr w:type="spellEnd"/>
      <w:r w:rsidRPr="00A16CE6">
        <w:rPr>
          <w:rFonts w:ascii="Helvetica" w:eastAsia="Times New Roman" w:hAnsi="Helvetica" w:cs="Helvetica"/>
          <w:color w:val="333333"/>
          <w:sz w:val="24"/>
          <w:szCs w:val="24"/>
        </w:rPr>
        <w:t xml:space="preserve"> and </w:t>
      </w:r>
      <w:proofErr w:type="spellStart"/>
      <w:r w:rsidRPr="00A16CE6">
        <w:rPr>
          <w:rFonts w:ascii="Helvetica" w:eastAsia="Times New Roman" w:hAnsi="Helvetica" w:cs="Helvetica"/>
          <w:color w:val="333333"/>
          <w:sz w:val="24"/>
          <w:szCs w:val="24"/>
        </w:rPr>
        <w:t>CustID</w:t>
      </w:r>
      <w:proofErr w:type="spellEnd"/>
      <w:r w:rsidRPr="00A16CE6">
        <w:rPr>
          <w:rFonts w:ascii="Helvetica" w:eastAsia="Times New Roman" w:hAnsi="Helvetica" w:cs="Helvetica"/>
          <w:color w:val="333333"/>
          <w:sz w:val="24"/>
          <w:szCs w:val="24"/>
        </w:rPr>
        <w:t xml:space="preserve"> to match the new </w:t>
      </w:r>
      <w:proofErr w:type="spellStart"/>
      <w:r w:rsidRPr="00A16CE6">
        <w:rPr>
          <w:rFonts w:ascii="Helvetica" w:eastAsia="Times New Roman" w:hAnsi="Helvetica" w:cs="Helvetica"/>
          <w:color w:val="333333"/>
          <w:sz w:val="24"/>
          <w:szCs w:val="24"/>
        </w:rPr>
        <w:t>PersonID</w:t>
      </w:r>
      <w:proofErr w:type="spellEnd"/>
      <w:r w:rsidRPr="00A16CE6">
        <w:rPr>
          <w:rFonts w:ascii="Helvetica" w:eastAsia="Times New Roman" w:hAnsi="Helvetica" w:cs="Helvetica"/>
          <w:color w:val="333333"/>
          <w:sz w:val="24"/>
          <w:szCs w:val="24"/>
        </w:rPr>
        <w:t xml:space="preserve">, how do we ensure that all </w:t>
      </w:r>
      <w:proofErr w:type="spellStart"/>
      <w:r w:rsidRPr="00A16CE6">
        <w:rPr>
          <w:rFonts w:ascii="Helvetica" w:eastAsia="Times New Roman" w:hAnsi="Helvetica" w:cs="Helvetica"/>
          <w:color w:val="333333"/>
          <w:sz w:val="24"/>
          <w:szCs w:val="24"/>
        </w:rPr>
        <w:t>EmpIDs</w:t>
      </w:r>
      <w:proofErr w:type="spellEnd"/>
      <w:r w:rsidRPr="00A16CE6">
        <w:rPr>
          <w:rFonts w:ascii="Helvetica" w:eastAsia="Times New Roman" w:hAnsi="Helvetica" w:cs="Helvetica"/>
          <w:color w:val="333333"/>
          <w:sz w:val="24"/>
          <w:szCs w:val="24"/>
        </w:rPr>
        <w:t xml:space="preserve"> and </w:t>
      </w:r>
      <w:proofErr w:type="spellStart"/>
      <w:r w:rsidRPr="00A16CE6">
        <w:rPr>
          <w:rFonts w:ascii="Helvetica" w:eastAsia="Times New Roman" w:hAnsi="Helvetica" w:cs="Helvetica"/>
          <w:color w:val="333333"/>
          <w:sz w:val="24"/>
          <w:szCs w:val="24"/>
        </w:rPr>
        <w:t>CustIDs</w:t>
      </w:r>
      <w:proofErr w:type="spellEnd"/>
      <w:r w:rsidRPr="00A16CE6">
        <w:rPr>
          <w:rFonts w:ascii="Helvetica" w:eastAsia="Times New Roman" w:hAnsi="Helvetica" w:cs="Helvetica"/>
          <w:color w:val="333333"/>
          <w:sz w:val="24"/>
          <w:szCs w:val="24"/>
        </w:rPr>
        <w:t xml:space="preserve"> are unique if another employee or customer already has the associated </w:t>
      </w:r>
      <w:proofErr w:type="spellStart"/>
      <w:r w:rsidRPr="00A16CE6">
        <w:rPr>
          <w:rFonts w:ascii="Helvetica" w:eastAsia="Times New Roman" w:hAnsi="Helvetica" w:cs="Helvetica"/>
          <w:color w:val="333333"/>
          <w:sz w:val="24"/>
          <w:szCs w:val="24"/>
        </w:rPr>
        <w:t>PersonID</w:t>
      </w:r>
      <w:proofErr w:type="spellEnd"/>
      <w:r w:rsidRPr="00A16CE6">
        <w:rPr>
          <w:rFonts w:ascii="Helvetica" w:eastAsia="Times New Roman" w:hAnsi="Helvetica" w:cs="Helvetica"/>
          <w:color w:val="333333"/>
          <w:sz w:val="24"/>
          <w:szCs w:val="24"/>
        </w:rPr>
        <w:t xml:space="preserve"> value? Even worse, if there are other tables that relate to, say, EMPLOYEE, </w:t>
      </w:r>
      <w:proofErr w:type="gramStart"/>
      <w:r w:rsidRPr="00A16CE6">
        <w:rPr>
          <w:rFonts w:ascii="Helvetica" w:eastAsia="Times New Roman" w:hAnsi="Helvetica" w:cs="Helvetica"/>
          <w:color w:val="333333"/>
          <w:sz w:val="24"/>
          <w:szCs w:val="24"/>
        </w:rPr>
        <w:t>then</w:t>
      </w:r>
      <w:proofErr w:type="gramEnd"/>
      <w:r w:rsidRPr="00A16CE6">
        <w:rPr>
          <w:rFonts w:ascii="Helvetica" w:eastAsia="Times New Roman" w:hAnsi="Helvetica" w:cs="Helvetica"/>
          <w:color w:val="333333"/>
          <w:sz w:val="24"/>
          <w:szCs w:val="24"/>
        </w:rPr>
        <w:t xml:space="preserve"> foreign keys in these other tables have to change, creating a ripple effect of foreign key changes. The only way to guarantee that each primary key of a relation is unique across the database is to create an enterprise key from the very beginning so primary keys never have to change.</w:t>
      </w:r>
    </w:p>
    <w:p w:rsidR="00A16CE6" w:rsidRPr="00A16CE6" w:rsidRDefault="00A16CE6" w:rsidP="00A16CE6">
      <w:pPr>
        <w:shd w:val="clear" w:color="auto" w:fill="FFFFFF"/>
        <w:spacing w:after="0" w:line="240" w:lineRule="auto"/>
        <w:textAlignment w:val="baseline"/>
        <w:rPr>
          <w:rFonts w:ascii="Helvetica" w:eastAsia="Times New Roman" w:hAnsi="Helvetica" w:cs="Helvetica"/>
          <w:color w:val="333333"/>
          <w:sz w:val="24"/>
          <w:szCs w:val="24"/>
        </w:rPr>
      </w:pPr>
      <w:r w:rsidRPr="00A16CE6">
        <w:rPr>
          <w:rFonts w:ascii="Helvetica" w:eastAsia="Times New Roman" w:hAnsi="Helvetica" w:cs="Helvetica"/>
          <w:color w:val="333333"/>
          <w:sz w:val="24"/>
          <w:szCs w:val="24"/>
        </w:rPr>
        <w:lastRenderedPageBreak/>
        <w:t>In our example, the original database (without PERSON) with an enterprise key is shown in </w:t>
      </w:r>
      <w:hyperlink r:id="rId45" w:anchor="P700049703700000000000000000205B" w:history="1">
        <w:r w:rsidRPr="00A16CE6">
          <w:rPr>
            <w:rFonts w:ascii="inherit" w:eastAsia="Times New Roman" w:hAnsi="inherit" w:cs="Helvetica"/>
            <w:b/>
            <w:bCs/>
            <w:color w:val="1E7AB9"/>
            <w:sz w:val="24"/>
            <w:szCs w:val="24"/>
            <w:bdr w:val="none" w:sz="0" w:space="0" w:color="auto" w:frame="1"/>
          </w:rPr>
          <w:t>Figures 4-31a</w:t>
        </w:r>
      </w:hyperlink>
      <w:r w:rsidRPr="00A16CE6">
        <w:rPr>
          <w:rFonts w:ascii="Helvetica" w:eastAsia="Times New Roman" w:hAnsi="Helvetica" w:cs="Helvetica"/>
          <w:color w:val="333333"/>
          <w:sz w:val="24"/>
          <w:szCs w:val="24"/>
        </w:rPr>
        <w:t> (the relations) and </w:t>
      </w:r>
      <w:hyperlink r:id="rId46" w:anchor="P700049703700000000000000000205B" w:history="1">
        <w:r w:rsidRPr="00A16CE6">
          <w:rPr>
            <w:rFonts w:ascii="inherit" w:eastAsia="Times New Roman" w:hAnsi="inherit" w:cs="Helvetica"/>
            <w:b/>
            <w:bCs/>
            <w:color w:val="1E7AB9"/>
            <w:sz w:val="24"/>
            <w:szCs w:val="24"/>
            <w:bdr w:val="none" w:sz="0" w:space="0" w:color="auto" w:frame="1"/>
          </w:rPr>
          <w:t>4-31b</w:t>
        </w:r>
      </w:hyperlink>
      <w:r w:rsidRPr="00A16CE6">
        <w:rPr>
          <w:rFonts w:ascii="Helvetica" w:eastAsia="Times New Roman" w:hAnsi="Helvetica" w:cs="Helvetica"/>
          <w:color w:val="333333"/>
          <w:sz w:val="24"/>
          <w:szCs w:val="24"/>
        </w:rPr>
        <w:t xml:space="preserve"> (sample data). In this figure, </w:t>
      </w:r>
      <w:proofErr w:type="spellStart"/>
      <w:r w:rsidRPr="00A16CE6">
        <w:rPr>
          <w:rFonts w:ascii="Helvetica" w:eastAsia="Times New Roman" w:hAnsi="Helvetica" w:cs="Helvetica"/>
          <w:color w:val="333333"/>
          <w:sz w:val="24"/>
          <w:szCs w:val="24"/>
        </w:rPr>
        <w:t>EmpID</w:t>
      </w:r>
      <w:proofErr w:type="spellEnd"/>
      <w:r w:rsidRPr="00A16CE6">
        <w:rPr>
          <w:rFonts w:ascii="Helvetica" w:eastAsia="Times New Roman" w:hAnsi="Helvetica" w:cs="Helvetica"/>
          <w:color w:val="333333"/>
          <w:sz w:val="24"/>
          <w:szCs w:val="24"/>
        </w:rPr>
        <w:t xml:space="preserve"> and </w:t>
      </w:r>
      <w:proofErr w:type="spellStart"/>
      <w:r w:rsidRPr="00A16CE6">
        <w:rPr>
          <w:rFonts w:ascii="Helvetica" w:eastAsia="Times New Roman" w:hAnsi="Helvetica" w:cs="Helvetica"/>
          <w:color w:val="333333"/>
          <w:sz w:val="24"/>
          <w:szCs w:val="24"/>
        </w:rPr>
        <w:t>CustID</w:t>
      </w:r>
      <w:proofErr w:type="spellEnd"/>
      <w:r w:rsidRPr="00A16CE6">
        <w:rPr>
          <w:rFonts w:ascii="Helvetica" w:eastAsia="Times New Roman" w:hAnsi="Helvetica" w:cs="Helvetica"/>
          <w:color w:val="333333"/>
          <w:sz w:val="24"/>
          <w:szCs w:val="24"/>
        </w:rPr>
        <w:t xml:space="preserve"> are now business keys, and OBJECT is the </w:t>
      </w:r>
      <w:proofErr w:type="spellStart"/>
      <w:r w:rsidRPr="00A16CE6">
        <w:rPr>
          <w:rFonts w:ascii="Helvetica" w:eastAsia="Times New Roman" w:hAnsi="Helvetica" w:cs="Helvetica"/>
          <w:color w:val="333333"/>
          <w:sz w:val="24"/>
          <w:szCs w:val="24"/>
        </w:rPr>
        <w:t>supertype</w:t>
      </w:r>
      <w:proofErr w:type="spellEnd"/>
      <w:r w:rsidRPr="00A16CE6">
        <w:rPr>
          <w:rFonts w:ascii="Helvetica" w:eastAsia="Times New Roman" w:hAnsi="Helvetica" w:cs="Helvetica"/>
          <w:color w:val="333333"/>
          <w:sz w:val="24"/>
          <w:szCs w:val="24"/>
        </w:rPr>
        <w:t xml:space="preserve"> of all other relations. OBJECT can have attributes such as the name of the type of object (included in this example as attribute </w:t>
      </w:r>
      <w:proofErr w:type="spellStart"/>
      <w:r w:rsidRPr="00A16CE6">
        <w:rPr>
          <w:rFonts w:ascii="Helvetica" w:eastAsia="Times New Roman" w:hAnsi="Helvetica" w:cs="Helvetica"/>
          <w:color w:val="333333"/>
          <w:sz w:val="24"/>
          <w:szCs w:val="24"/>
        </w:rPr>
        <w:t>ObjectType</w:t>
      </w:r>
      <w:proofErr w:type="spellEnd"/>
      <w:r w:rsidRPr="00A16CE6">
        <w:rPr>
          <w:rFonts w:ascii="Helvetica" w:eastAsia="Times New Roman" w:hAnsi="Helvetica" w:cs="Helvetica"/>
          <w:color w:val="333333"/>
          <w:sz w:val="24"/>
          <w:szCs w:val="24"/>
        </w:rPr>
        <w:t xml:space="preserve">), date created, date last changed, or any other internal system attributes for an object instance. Then, when PERSON </w:t>
      </w:r>
      <w:proofErr w:type="gramStart"/>
      <w:r w:rsidRPr="00A16CE6">
        <w:rPr>
          <w:rFonts w:ascii="Helvetica" w:eastAsia="Times New Roman" w:hAnsi="Helvetica" w:cs="Helvetica"/>
          <w:color w:val="333333"/>
          <w:sz w:val="24"/>
          <w:szCs w:val="24"/>
        </w:rPr>
        <w:t>is needed</w:t>
      </w:r>
      <w:proofErr w:type="gramEnd"/>
      <w:r w:rsidRPr="00A16CE6">
        <w:rPr>
          <w:rFonts w:ascii="Helvetica" w:eastAsia="Times New Roman" w:hAnsi="Helvetica" w:cs="Helvetica"/>
          <w:color w:val="333333"/>
          <w:sz w:val="24"/>
          <w:szCs w:val="24"/>
        </w:rPr>
        <w:t>, the database evolves to the design shown in </w:t>
      </w:r>
      <w:hyperlink r:id="rId47" w:anchor="P700049703700000000000000000205B" w:history="1">
        <w:r w:rsidRPr="00A16CE6">
          <w:rPr>
            <w:rFonts w:ascii="inherit" w:eastAsia="Times New Roman" w:hAnsi="inherit" w:cs="Helvetica"/>
            <w:b/>
            <w:bCs/>
            <w:color w:val="1E7AB9"/>
            <w:sz w:val="24"/>
            <w:szCs w:val="24"/>
            <w:bdr w:val="none" w:sz="0" w:space="0" w:color="auto" w:frame="1"/>
          </w:rPr>
          <w:t>Figures 4-31c</w:t>
        </w:r>
      </w:hyperlink>
      <w:r w:rsidRPr="00A16CE6">
        <w:rPr>
          <w:rFonts w:ascii="Helvetica" w:eastAsia="Times New Roman" w:hAnsi="Helvetica" w:cs="Helvetica"/>
          <w:color w:val="333333"/>
          <w:sz w:val="24"/>
          <w:szCs w:val="24"/>
        </w:rPr>
        <w:t> (the relations) and </w:t>
      </w:r>
      <w:hyperlink r:id="rId48" w:anchor="P700049703700000000000000000205B" w:history="1">
        <w:r w:rsidRPr="00A16CE6">
          <w:rPr>
            <w:rFonts w:ascii="inherit" w:eastAsia="Times New Roman" w:hAnsi="inherit" w:cs="Helvetica"/>
            <w:b/>
            <w:bCs/>
            <w:color w:val="1E7AB9"/>
            <w:sz w:val="24"/>
            <w:szCs w:val="24"/>
            <w:bdr w:val="none" w:sz="0" w:space="0" w:color="auto" w:frame="1"/>
          </w:rPr>
          <w:t>4-31d</w:t>
        </w:r>
      </w:hyperlink>
      <w:r w:rsidRPr="00A16CE6">
        <w:rPr>
          <w:rFonts w:ascii="Helvetica" w:eastAsia="Times New Roman" w:hAnsi="Helvetica" w:cs="Helvetica"/>
          <w:color w:val="333333"/>
          <w:sz w:val="24"/>
          <w:szCs w:val="24"/>
        </w:rPr>
        <w:t xml:space="preserve"> (sample data). Evolution to the database with PERSON still requires some alterations to existing tables, but not to primary key values. The name attribute </w:t>
      </w:r>
      <w:proofErr w:type="gramStart"/>
      <w:r w:rsidRPr="00A16CE6">
        <w:rPr>
          <w:rFonts w:ascii="Helvetica" w:eastAsia="Times New Roman" w:hAnsi="Helvetica" w:cs="Helvetica"/>
          <w:color w:val="333333"/>
          <w:sz w:val="24"/>
          <w:szCs w:val="24"/>
        </w:rPr>
        <w:t>is moved</w:t>
      </w:r>
      <w:proofErr w:type="gramEnd"/>
      <w:r w:rsidRPr="00A16CE6">
        <w:rPr>
          <w:rFonts w:ascii="Helvetica" w:eastAsia="Times New Roman" w:hAnsi="Helvetica" w:cs="Helvetica"/>
          <w:color w:val="333333"/>
          <w:sz w:val="24"/>
          <w:szCs w:val="24"/>
        </w:rPr>
        <w:t xml:space="preserve"> to PERSON because it is common to both subtypes, and a foreign key is added to EMPLOYEE and CUSTOMER to point to the common person instance. As you will see in </w:t>
      </w:r>
      <w:hyperlink r:id="rId49" w:anchor="P70004970370000000000000000029AA" w:history="1">
        <w:r w:rsidRPr="00A16CE6">
          <w:rPr>
            <w:rFonts w:ascii="inherit" w:eastAsia="Times New Roman" w:hAnsi="inherit" w:cs="Helvetica"/>
            <w:b/>
            <w:bCs/>
            <w:color w:val="1E7AB9"/>
            <w:sz w:val="24"/>
            <w:szCs w:val="24"/>
            <w:bdr w:val="none" w:sz="0" w:space="0" w:color="auto" w:frame="1"/>
          </w:rPr>
          <w:t>Chapter 6</w:t>
        </w:r>
      </w:hyperlink>
      <w:r w:rsidRPr="00A16CE6">
        <w:rPr>
          <w:rFonts w:ascii="Helvetica" w:eastAsia="Times New Roman" w:hAnsi="Helvetica" w:cs="Helvetica"/>
          <w:color w:val="333333"/>
          <w:sz w:val="24"/>
          <w:szCs w:val="24"/>
        </w:rPr>
        <w:t xml:space="preserve">, it is easy to add and delete </w:t>
      </w:r>
      <w:proofErr w:type="spellStart"/>
      <w:r w:rsidRPr="00A16CE6">
        <w:rPr>
          <w:rFonts w:ascii="Helvetica" w:eastAsia="Times New Roman" w:hAnsi="Helvetica" w:cs="Helvetica"/>
          <w:color w:val="333333"/>
          <w:sz w:val="24"/>
          <w:szCs w:val="24"/>
        </w:rPr>
        <w:t>nonkey</w:t>
      </w:r>
      <w:proofErr w:type="spellEnd"/>
      <w:r w:rsidRPr="00A16CE6">
        <w:rPr>
          <w:rFonts w:ascii="Helvetica" w:eastAsia="Times New Roman" w:hAnsi="Helvetica" w:cs="Helvetica"/>
          <w:color w:val="333333"/>
          <w:sz w:val="24"/>
          <w:szCs w:val="24"/>
        </w:rPr>
        <w:t xml:space="preserve"> columns, even foreign keys, to table definitions. In contrast, changing the primary key of a relation </w:t>
      </w:r>
      <w:proofErr w:type="gramStart"/>
      <w:r w:rsidRPr="00A16CE6">
        <w:rPr>
          <w:rFonts w:ascii="Helvetica" w:eastAsia="Times New Roman" w:hAnsi="Helvetica" w:cs="Helvetica"/>
          <w:color w:val="333333"/>
          <w:sz w:val="24"/>
          <w:szCs w:val="24"/>
        </w:rPr>
        <w:t>is not allowed</w:t>
      </w:r>
      <w:proofErr w:type="gramEnd"/>
      <w:r w:rsidRPr="00A16CE6">
        <w:rPr>
          <w:rFonts w:ascii="Helvetica" w:eastAsia="Times New Roman" w:hAnsi="Helvetica" w:cs="Helvetica"/>
          <w:color w:val="333333"/>
          <w:sz w:val="24"/>
          <w:szCs w:val="24"/>
        </w:rPr>
        <w:t xml:space="preserve"> by most database management systems because of the extensive cost of the foreign key ripple effects.</w: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sz w:val="24"/>
          <w:szCs w:val="24"/>
          <w:bdr w:val="none" w:sz="0" w:space="0" w:color="auto" w:frame="1"/>
        </w:rPr>
        <w:t>(a) Relations with enterprise key</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mc:AlternateContent>
          <mc:Choice Requires="wps">
            <w:drawing>
              <wp:inline distT="0" distB="0" distL="0" distR="0" wp14:anchorId="1B89B304" wp14:editId="4FA43189">
                <wp:extent cx="19046190" cy="4118610"/>
                <wp:effectExtent l="0" t="0" r="0" b="0"/>
                <wp:docPr id="43" name="P700049703700000000000000000205E" descr="https://digitalbookshelf-jigsaw.southuniversity.edu/books/9781323639023/epub/OPS/images/FG_04_031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411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A13064" id="P700049703700000000000000000205E" o:spid="_x0000_s1026" alt="https://digitalbookshelf-jigsaw.southuniversity.edu/books/9781323639023/epub/OPS/images/FG_04_031a.png" style="width:1499.7pt;height:3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" filled="f" stroked="f">
                <o:lock v:ext="edit" aspectratio="t"/>
                <w10:anchorlock/>
              </v:rect>
            </w:pict>
          </mc:Fallback>
        </mc:AlternateConten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sz w:val="24"/>
          <w:szCs w:val="24"/>
          <w:bdr w:val="none" w:sz="0" w:space="0" w:color="auto" w:frame="1"/>
        </w:rPr>
        <w:t>(b) Sample data with enterprise key</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0CA571E7" wp14:editId="0C7A5AFF">
                <wp:extent cx="19046190" cy="9712325"/>
                <wp:effectExtent l="0" t="0" r="0" b="0"/>
                <wp:docPr id="42" name="P7000497037000000000000000002061" descr="https://digitalbookshelf-jigsaw.southuniversity.edu/books/9781323639023/epub/OPS/images/FG_04_031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9712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319FA5" id="P7000497037000000000000000002061" o:spid="_x0000_s1026" alt="https://digitalbookshelf-jigsaw.southuniversity.edu/books/9781323639023/epub/OPS/images/FG_04_031b.png" style="width:1499.7pt;height:76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" filled="f" stroked="f">
                <o:lock v:ext="edit" aspectratio="t"/>
                <w10:anchorlock/>
              </v:rect>
            </w:pict>
          </mc:Fallback>
        </mc:AlternateConten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sz w:val="24"/>
          <w:szCs w:val="24"/>
          <w:bdr w:val="none" w:sz="0" w:space="0" w:color="auto" w:frame="1"/>
        </w:rPr>
        <w:lastRenderedPageBreak/>
        <w:t>(c) Relations after adding PERSON relation</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mc:AlternateContent>
          <mc:Choice Requires="wps">
            <w:drawing>
              <wp:inline distT="0" distB="0" distL="0" distR="0" wp14:anchorId="420F6F67" wp14:editId="1647F127">
                <wp:extent cx="19046190" cy="4704080"/>
                <wp:effectExtent l="0" t="0" r="0" b="0"/>
                <wp:docPr id="41" name="P7000497037000000000000000002064" descr="https://digitalbookshelf-jigsaw.southuniversity.edu/books/9781323639023/epub/OPS/images/FG_04_031c.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4704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85D6D6" id="P7000497037000000000000000002064" o:spid="_x0000_s1026" alt="https://digitalbookshelf-jigsaw.southuniversity.edu/books/9781323639023/epub/OPS/images/FG_04_031c.png" style="width:1499.7pt;height:37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" filled="f" stroked="f">
                <o:lock v:ext="edit" aspectratio="t"/>
                <w10:anchorlock/>
              </v:rect>
            </w:pict>
          </mc:Fallback>
        </mc:AlternateContent>
      </w:r>
    </w:p>
    <w:p w:rsidR="00A16CE6" w:rsidRPr="00A16CE6" w:rsidRDefault="00A16CE6" w:rsidP="00A16CE6">
      <w:pPr>
        <w:spacing w:after="0" w:line="240" w:lineRule="auto"/>
        <w:textAlignment w:val="baseline"/>
        <w:rPr>
          <w:rFonts w:ascii="Times New Roman" w:eastAsia="Times New Roman" w:hAnsi="Times New Roman" w:cs="Times New Roman"/>
          <w:sz w:val="24"/>
          <w:szCs w:val="24"/>
        </w:rPr>
      </w:pPr>
      <w:r w:rsidRPr="00A16CE6">
        <w:rPr>
          <w:rFonts w:ascii="inherit" w:eastAsia="Times New Roman" w:hAnsi="inherit" w:cs="Times New Roman"/>
          <w:b/>
          <w:bCs/>
          <w:sz w:val="24"/>
          <w:szCs w:val="24"/>
          <w:bdr w:val="none" w:sz="0" w:space="0" w:color="auto" w:frame="1"/>
        </w:rPr>
        <w:t>(d) Sample data after adding the PERSON relation</w:t>
      </w:r>
    </w:p>
    <w:p w:rsidR="00A16CE6" w:rsidRPr="00A16CE6" w:rsidRDefault="00A16CE6" w:rsidP="00A16CE6">
      <w:pPr>
        <w:spacing w:after="0" w:line="240" w:lineRule="auto"/>
        <w:rPr>
          <w:rFonts w:ascii="Times New Roman" w:eastAsia="Times New Roman" w:hAnsi="Times New Roman" w:cs="Times New Roman"/>
          <w:sz w:val="24"/>
          <w:szCs w:val="24"/>
        </w:rPr>
      </w:pPr>
      <w:r w:rsidRPr="00A16CE6">
        <w:rPr>
          <w:rFonts w:ascii="Times New Roman" w:eastAsia="Times New Roman" w:hAnsi="Times New Roman" w:cs="Times New Roman"/>
          <w:noProof/>
          <w:sz w:val="24"/>
          <w:szCs w:val="24"/>
        </w:rPr>
        <w:lastRenderedPageBreak/>
        <mc:AlternateContent>
          <mc:Choice Requires="wps">
            <w:drawing>
              <wp:inline distT="0" distB="0" distL="0" distR="0" wp14:anchorId="65319D01" wp14:editId="5F167D29">
                <wp:extent cx="19046190" cy="19185890"/>
                <wp:effectExtent l="0" t="0" r="0" b="0"/>
                <wp:docPr id="40" name="P7000497037000000000000000002067" descr="https://digitalbookshelf-jigsaw.southuniversity.edu/books/9781323639023/epub/OPS/images/FG_04_031d.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9185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526819" id="P7000497037000000000000000002067" o:spid="_x0000_s1026" alt="https://digitalbookshelf-jigsaw.southuniversity.edu/books/9781323639023/epub/OPS/images/FG_04_031d.png" style="width:1499.7pt;height:15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" filled="f" stroked="f">
                <o:lock v:ext="edit" aspectratio="t"/>
                <w10:anchorlock/>
              </v:rect>
            </w:pict>
          </mc:Fallback>
        </mc:AlternateContent>
      </w:r>
    </w:p>
    <w:p w:rsidR="00A16CE6" w:rsidRPr="00A16CE6" w:rsidRDefault="00A16CE6" w:rsidP="00A16CE6">
      <w:pPr>
        <w:spacing w:after="0" w:line="240" w:lineRule="auto"/>
        <w:textAlignment w:val="baseline"/>
        <w:outlineLvl w:val="0"/>
        <w:rPr>
          <w:rFonts w:ascii="inherit" w:eastAsia="Times New Roman" w:hAnsi="inherit" w:cs="Times New Roman"/>
          <w:b/>
          <w:bCs/>
          <w:color w:val="585858"/>
          <w:kern w:val="36"/>
          <w:sz w:val="24"/>
          <w:szCs w:val="24"/>
        </w:rPr>
      </w:pPr>
      <w:r w:rsidRPr="00A16CE6">
        <w:rPr>
          <w:rFonts w:ascii="inherit" w:eastAsia="Times New Roman" w:hAnsi="inherit" w:cs="Times New Roman"/>
          <w:b/>
          <w:bCs/>
          <w:color w:val="585858"/>
          <w:kern w:val="36"/>
          <w:sz w:val="24"/>
          <w:szCs w:val="24"/>
        </w:rPr>
        <w:lastRenderedPageBreak/>
        <w:t>Figure 4-31</w:t>
      </w:r>
      <w:r w:rsidRPr="00A16CE6">
        <w:rPr>
          <w:rFonts w:ascii="inherit" w:eastAsia="Times New Roman" w:hAnsi="inherit" w:cs="Times New Roman"/>
          <w:b/>
          <w:bCs/>
          <w:color w:val="585858"/>
          <w:kern w:val="36"/>
          <w:sz w:val="24"/>
          <w:szCs w:val="24"/>
        </w:rPr>
        <w:t> </w:t>
      </w:r>
      <w:r w:rsidRPr="00A16CE6">
        <w:rPr>
          <w:rFonts w:ascii="inherit" w:eastAsia="Times New Roman" w:hAnsi="inherit" w:cs="Times New Roman"/>
          <w:b/>
          <w:bCs/>
          <w:color w:val="585858"/>
          <w:kern w:val="36"/>
          <w:sz w:val="24"/>
          <w:szCs w:val="24"/>
        </w:rPr>
        <w:t>Enterprise key</w:t>
      </w:r>
    </w:p>
    <w:p w:rsidR="00A16CE6" w:rsidRDefault="00A16CE6" w:rsidP="00A16CE6"/>
    <w:p w:rsidR="00A16CE6" w:rsidRDefault="00A16CE6" w:rsidP="00A16CE6">
      <w:r>
        <w:t>Summary</w:t>
      </w:r>
    </w:p>
    <w:p w:rsidR="00A16CE6" w:rsidRDefault="00A16CE6" w:rsidP="00A16CE6">
      <w:r>
        <w:t>Logical database design is the process of transforming the conceptual data model into a logical data model. The emphasis in this chapter has been on the relational data model, because of its importance in contemporary database systems. The relational data model represents data in the form of tables called relations. A relation is a named, two-dimensional table of data. A key property of relations is that they cannot contain multivalued attributes.</w:t>
      </w:r>
    </w:p>
    <w:p w:rsidR="00A16CE6" w:rsidRDefault="00A16CE6" w:rsidP="00A16CE6"/>
    <w:p w:rsidR="00A16CE6" w:rsidRDefault="00A16CE6" w:rsidP="00A16CE6">
      <w:r>
        <w:t xml:space="preserve">In this chapter, we described the major steps in the logical database design process. This process </w:t>
      </w:r>
      <w:proofErr w:type="gramStart"/>
      <w:r>
        <w:t>is based</w:t>
      </w:r>
      <w:proofErr w:type="gramEnd"/>
      <w:r>
        <w:t xml:space="preserve"> on transforming EER diagrams into normalized relations. This process has three steps: Transform EER diagrams into relations, normalize the relations, and merge the relations. The result of this process is a set of relations in third normal form that </w:t>
      </w:r>
      <w:proofErr w:type="gramStart"/>
      <w:r>
        <w:t>can be implemented</w:t>
      </w:r>
      <w:proofErr w:type="gramEnd"/>
      <w:r>
        <w:t xml:space="preserve"> using any contemporary relational database management system.</w:t>
      </w:r>
    </w:p>
    <w:p w:rsidR="00A16CE6" w:rsidRDefault="00A16CE6" w:rsidP="00A16CE6"/>
    <w:p w:rsidR="00A16CE6" w:rsidRDefault="00A16CE6" w:rsidP="00A16CE6">
      <w:r>
        <w:t xml:space="preserve">Each entity type in the EER diagram </w:t>
      </w:r>
      <w:proofErr w:type="gramStart"/>
      <w:r>
        <w:t>is transformed</w:t>
      </w:r>
      <w:proofErr w:type="gramEnd"/>
      <w:r>
        <w:t xml:space="preserve"> into a relation that has the same primary key as the entity type. A one-to-many relationship </w:t>
      </w:r>
      <w:proofErr w:type="gramStart"/>
      <w:r>
        <w:t>is represented</w:t>
      </w:r>
      <w:proofErr w:type="gramEnd"/>
      <w:r>
        <w:t xml:space="preserve"> by adding a foreign key to the relation that ­represents the entity on the many side of the relationship. (This ­foreign key is the primary key of the entity on the one side of the relationship.) A many-to-many relationship </w:t>
      </w:r>
      <w:proofErr w:type="gramStart"/>
      <w:r>
        <w:t>is represented</w:t>
      </w:r>
      <w:proofErr w:type="gramEnd"/>
      <w:r>
        <w:t xml:space="preserve"> by creating a separate relation. The primary key of this ­relation is a composite key, consisting of the primary key of each of the entities that participate in the relationship.</w:t>
      </w:r>
    </w:p>
    <w:p w:rsidR="00A16CE6" w:rsidRDefault="00A16CE6" w:rsidP="00A16CE6"/>
    <w:p w:rsidR="00A16CE6" w:rsidRDefault="00A16CE6" w:rsidP="00A16CE6">
      <w:r>
        <w:t xml:space="preserve">The relational model does not directly support </w:t>
      </w:r>
      <w:proofErr w:type="spellStart"/>
      <w:r>
        <w:t>supertype</w:t>
      </w:r>
      <w:proofErr w:type="spellEnd"/>
      <w:r>
        <w:t xml:space="preserve">/subtype relationships, but we can model these relationships by creating a separate table (or relation) for the </w:t>
      </w:r>
      <w:proofErr w:type="spellStart"/>
      <w:r>
        <w:t>supertype</w:t>
      </w:r>
      <w:proofErr w:type="spellEnd"/>
      <w:r>
        <w:t xml:space="preserve"> and for each subtype. The primary key of each subtype is the same (or at least from the same domain) as for the </w:t>
      </w:r>
      <w:proofErr w:type="spellStart"/>
      <w:r>
        <w:t>supertype</w:t>
      </w:r>
      <w:proofErr w:type="spellEnd"/>
      <w:r>
        <w:t xml:space="preserve">. The </w:t>
      </w:r>
      <w:proofErr w:type="spellStart"/>
      <w:r>
        <w:t>supertype</w:t>
      </w:r>
      <w:proofErr w:type="spellEnd"/>
      <w:r>
        <w:t xml:space="preserve"> must have an attribute called the subtype discriminator that indicates to which subtype (or subtypes) each instance of the </w:t>
      </w:r>
      <w:proofErr w:type="spellStart"/>
      <w:r>
        <w:t>supertype</w:t>
      </w:r>
      <w:proofErr w:type="spellEnd"/>
      <w:r>
        <w:t xml:space="preserve"> belongs.</w:t>
      </w:r>
    </w:p>
    <w:p w:rsidR="00A16CE6" w:rsidRDefault="00A16CE6" w:rsidP="00A16CE6"/>
    <w:p w:rsidR="00A16CE6" w:rsidRDefault="00A16CE6" w:rsidP="00A16CE6">
      <w:r>
        <w:t xml:space="preserve">The purpose of normalization is to derive well-­structured relations that are free of anomalies (inconsistencies or errors) that would otherwise result when the relations are updated or modified. Normalization </w:t>
      </w:r>
      <w:proofErr w:type="gramStart"/>
      <w:r>
        <w:t>is based</w:t>
      </w:r>
      <w:proofErr w:type="gramEnd"/>
      <w:r>
        <w:t xml:space="preserve"> on the analysis of functional dependencies, which are constraints between two attributes (or two sets of attributes). It </w:t>
      </w:r>
      <w:proofErr w:type="gramStart"/>
      <w:r>
        <w:t>may be accomplished</w:t>
      </w:r>
      <w:proofErr w:type="gramEnd"/>
      <w:r>
        <w:t xml:space="preserve"> in several stages. Relations in first normal form (1NF) contain no multivalued attributes or repeating groups. Relations in second normal form (2NF) contain no partial dependencies, and relations in third normal form (3NF) contain no transitive dependencies. We can use diagrams that show the functional dependencies in a relation to help decompose that relation (if necessary) to obtain relations in 3NF. Higher normal forms (beyond 3NF) </w:t>
      </w:r>
      <w:proofErr w:type="gramStart"/>
      <w:r>
        <w:t>have also been defined</w:t>
      </w:r>
      <w:proofErr w:type="gramEnd"/>
      <w:r>
        <w:t>; we discuss these normal forms in Appendix B, available on the book’s Web site.</w:t>
      </w:r>
    </w:p>
    <w:p w:rsidR="00A16CE6" w:rsidRDefault="00A16CE6" w:rsidP="00A16CE6"/>
    <w:p w:rsidR="00A16CE6" w:rsidRDefault="00A16CE6" w:rsidP="00A16CE6">
      <w:r>
        <w:lastRenderedPageBreak/>
        <w:t xml:space="preserve">We must be careful when combining relations to deal with problems such as synonyms, homonyms, transitive dependencies, and </w:t>
      </w:r>
      <w:proofErr w:type="spellStart"/>
      <w:r>
        <w:t>supertype</w:t>
      </w:r>
      <w:proofErr w:type="spellEnd"/>
      <w:r>
        <w:t xml:space="preserve">/subtype relationships. In addition, before relations are defined to the database ­management system, all primary keys should be described as single-attribute </w:t>
      </w:r>
      <w:proofErr w:type="spellStart"/>
      <w:r>
        <w:t>nonintelligent</w:t>
      </w:r>
      <w:proofErr w:type="spellEnd"/>
      <w:r>
        <w:t xml:space="preserve"> keys and, preferably, as enterprise keys.</w:t>
      </w:r>
    </w:p>
    <w:p w:rsidR="00A16CE6" w:rsidRDefault="00A16CE6" w:rsidP="00A16CE6"/>
    <w:p w:rsidR="00A16CE6" w:rsidRDefault="00A16CE6" w:rsidP="00A16CE6"/>
    <w:p w:rsidR="00A16CE6" w:rsidRDefault="00A16CE6" w:rsidP="00A16CE6">
      <w:pPr>
        <w:pStyle w:val="Heading1"/>
        <w:spacing w:before="285" w:beforeAutospacing="0" w:after="190" w:afterAutospacing="0" w:line="380" w:lineRule="atLeast"/>
        <w:textAlignment w:val="baseline"/>
        <w:rPr>
          <w:rFonts w:ascii="inherit" w:hAnsi="inherit"/>
          <w:b w:val="0"/>
          <w:bCs w:val="0"/>
          <w:color w:val="585858"/>
          <w:sz w:val="45"/>
          <w:szCs w:val="45"/>
        </w:rPr>
      </w:pPr>
      <w:r>
        <w:rPr>
          <w:rStyle w:val="label"/>
          <w:rFonts w:ascii="inherit" w:hAnsi="inherit"/>
          <w:b w:val="0"/>
          <w:bCs w:val="0"/>
          <w:color w:val="585858"/>
          <w:sz w:val="45"/>
          <w:szCs w:val="45"/>
        </w:rPr>
        <w:t>References</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proofErr w:type="spellStart"/>
      <w:r>
        <w:rPr>
          <w:rFonts w:ascii="inherit" w:hAnsi="inherit"/>
          <w:color w:val="333333"/>
        </w:rPr>
        <w:t>Chouinard</w:t>
      </w:r>
      <w:proofErr w:type="spellEnd"/>
      <w:r>
        <w:rPr>
          <w:rFonts w:ascii="inherit" w:hAnsi="inherit"/>
          <w:color w:val="333333"/>
        </w:rPr>
        <w:t>, P. 1989. “</w:t>
      </w:r>
      <w:proofErr w:type="spellStart"/>
      <w:r>
        <w:rPr>
          <w:rFonts w:ascii="inherit" w:hAnsi="inherit"/>
          <w:color w:val="333333"/>
        </w:rPr>
        <w:t>Supertypes</w:t>
      </w:r>
      <w:proofErr w:type="spellEnd"/>
      <w:r>
        <w:rPr>
          <w:rFonts w:ascii="inherit" w:hAnsi="inherit"/>
          <w:color w:val="333333"/>
        </w:rPr>
        <w:t>, Subtypes, and DB2.” </w:t>
      </w:r>
      <w:r>
        <w:rPr>
          <w:rStyle w:val="HTMLCite"/>
          <w:rFonts w:ascii="inherit" w:hAnsi="inherit"/>
          <w:color w:val="333333"/>
          <w:bdr w:val="none" w:sz="0" w:space="0" w:color="auto" w:frame="1"/>
        </w:rPr>
        <w:t>Database Programming &amp; Design</w:t>
      </w:r>
      <w:r>
        <w:rPr>
          <w:rFonts w:ascii="inherit" w:hAnsi="inherit"/>
          <w:color w:val="333333"/>
        </w:rPr>
        <w:t> 2</w:t>
      </w:r>
      <w:proofErr w:type="gramStart"/>
      <w:r>
        <w:rPr>
          <w:rFonts w:ascii="inherit" w:hAnsi="inherit"/>
          <w:color w:val="333333"/>
        </w:rPr>
        <w:t>,10</w:t>
      </w:r>
      <w:proofErr w:type="gramEnd"/>
      <w:r>
        <w:rPr>
          <w:rFonts w:ascii="inherit" w:hAnsi="inherit"/>
          <w:color w:val="333333"/>
        </w:rPr>
        <w:t xml:space="preserve"> (October): 50–57.</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proofErr w:type="spellStart"/>
      <w:r>
        <w:rPr>
          <w:rFonts w:ascii="inherit" w:hAnsi="inherit"/>
          <w:color w:val="333333"/>
        </w:rPr>
        <w:t>Codd</w:t>
      </w:r>
      <w:proofErr w:type="spellEnd"/>
      <w:r>
        <w:rPr>
          <w:rFonts w:ascii="inherit" w:hAnsi="inherit"/>
          <w:color w:val="333333"/>
        </w:rPr>
        <w:t>, E. F. 1970. “A Relational Model of Data for Large Shared Data Banks.” </w:t>
      </w:r>
      <w:r>
        <w:rPr>
          <w:rStyle w:val="HTMLCite"/>
          <w:rFonts w:ascii="inherit" w:hAnsi="inherit"/>
          <w:color w:val="333333"/>
          <w:bdr w:val="none" w:sz="0" w:space="0" w:color="auto" w:frame="1"/>
        </w:rPr>
        <w:t>Communications of the ACM</w:t>
      </w:r>
      <w:r>
        <w:rPr>
          <w:rFonts w:ascii="inherit" w:hAnsi="inherit"/>
          <w:color w:val="333333"/>
        </w:rPr>
        <w:t> 13</w:t>
      </w:r>
      <w:proofErr w:type="gramStart"/>
      <w:r>
        <w:rPr>
          <w:rFonts w:ascii="inherit" w:hAnsi="inherit"/>
          <w:color w:val="333333"/>
        </w:rPr>
        <w:t>,6</w:t>
      </w:r>
      <w:proofErr w:type="gramEnd"/>
      <w:r>
        <w:rPr>
          <w:rFonts w:ascii="inherit" w:hAnsi="inherit"/>
          <w:color w:val="333333"/>
        </w:rPr>
        <w:t xml:space="preserve"> (June): 77–87.</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proofErr w:type="spellStart"/>
      <w:r>
        <w:rPr>
          <w:rFonts w:ascii="inherit" w:hAnsi="inherit"/>
          <w:color w:val="333333"/>
        </w:rPr>
        <w:t>Codd</w:t>
      </w:r>
      <w:proofErr w:type="spellEnd"/>
      <w:r>
        <w:rPr>
          <w:rFonts w:ascii="inherit" w:hAnsi="inherit"/>
          <w:color w:val="333333"/>
        </w:rPr>
        <w:t>, E. F. 1990. </w:t>
      </w:r>
      <w:r>
        <w:rPr>
          <w:rStyle w:val="HTMLCite"/>
          <w:rFonts w:ascii="inherit" w:hAnsi="inherit"/>
          <w:color w:val="333333"/>
          <w:bdr w:val="none" w:sz="0" w:space="0" w:color="auto" w:frame="1"/>
        </w:rPr>
        <w:t>The Relational Model for Database Management</w:t>
      </w:r>
      <w:r>
        <w:rPr>
          <w:rFonts w:ascii="inherit" w:hAnsi="inherit"/>
          <w:color w:val="333333"/>
        </w:rPr>
        <w:t>, Version 2. Reading, MA: Addison-Wesley.</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r>
        <w:rPr>
          <w:rFonts w:ascii="inherit" w:hAnsi="inherit"/>
          <w:color w:val="333333"/>
        </w:rPr>
        <w:t>Date, C. J. 2003. </w:t>
      </w:r>
      <w:r>
        <w:rPr>
          <w:rStyle w:val="HTMLCite"/>
          <w:rFonts w:ascii="inherit" w:hAnsi="inherit"/>
          <w:color w:val="333333"/>
          <w:bdr w:val="none" w:sz="0" w:space="0" w:color="auto" w:frame="1"/>
        </w:rPr>
        <w:t>An Introduction to Database Systems</w:t>
      </w:r>
      <w:r>
        <w:rPr>
          <w:rFonts w:ascii="inherit" w:hAnsi="inherit"/>
          <w:color w:val="333333"/>
        </w:rPr>
        <w:t xml:space="preserve">. </w:t>
      </w:r>
      <w:proofErr w:type="gramStart"/>
      <w:r>
        <w:rPr>
          <w:rFonts w:ascii="inherit" w:hAnsi="inherit"/>
          <w:color w:val="333333"/>
        </w:rPr>
        <w:t>8th</w:t>
      </w:r>
      <w:proofErr w:type="gramEnd"/>
      <w:r>
        <w:rPr>
          <w:rFonts w:ascii="inherit" w:hAnsi="inherit"/>
          <w:color w:val="333333"/>
        </w:rPr>
        <w:t xml:space="preserve"> ed. Reading, MA: Addison-Wesley.</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proofErr w:type="spellStart"/>
      <w:r>
        <w:rPr>
          <w:rFonts w:ascii="inherit" w:hAnsi="inherit"/>
          <w:color w:val="333333"/>
        </w:rPr>
        <w:t>Dutka</w:t>
      </w:r>
      <w:proofErr w:type="spellEnd"/>
      <w:r>
        <w:rPr>
          <w:rFonts w:ascii="inherit" w:hAnsi="inherit"/>
          <w:color w:val="333333"/>
        </w:rPr>
        <w:t>, A. F., and H. H. Hanson. 1989. </w:t>
      </w:r>
      <w:r>
        <w:rPr>
          <w:rStyle w:val="HTMLCite"/>
          <w:rFonts w:ascii="inherit" w:hAnsi="inherit"/>
          <w:color w:val="333333"/>
          <w:bdr w:val="none" w:sz="0" w:space="0" w:color="auto" w:frame="1"/>
        </w:rPr>
        <w:t>Fundamentals of Data Normalization</w:t>
      </w:r>
      <w:r>
        <w:rPr>
          <w:rFonts w:ascii="inherit" w:hAnsi="inherit"/>
          <w:color w:val="333333"/>
        </w:rPr>
        <w:t>. Reading, MA: Addison-Wesley.</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r>
        <w:rPr>
          <w:rFonts w:ascii="inherit" w:hAnsi="inherit"/>
          <w:color w:val="333333"/>
        </w:rPr>
        <w:t>Fleming, C. C., and B. von Halle. 1989. </w:t>
      </w:r>
      <w:r>
        <w:rPr>
          <w:rStyle w:val="HTMLCite"/>
          <w:rFonts w:ascii="inherit" w:hAnsi="inherit"/>
          <w:color w:val="333333"/>
          <w:bdr w:val="none" w:sz="0" w:space="0" w:color="auto" w:frame="1"/>
        </w:rPr>
        <w:t>Handbook of Relational Database Design</w:t>
      </w:r>
      <w:r>
        <w:rPr>
          <w:rFonts w:ascii="inherit" w:hAnsi="inherit"/>
          <w:color w:val="333333"/>
        </w:rPr>
        <w:t>. Reading, MA: Addison-Wesley.</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proofErr w:type="spellStart"/>
      <w:r>
        <w:rPr>
          <w:rFonts w:ascii="inherit" w:hAnsi="inherit"/>
          <w:color w:val="333333"/>
        </w:rPr>
        <w:t>Hoberman</w:t>
      </w:r>
      <w:proofErr w:type="spellEnd"/>
      <w:r>
        <w:rPr>
          <w:rFonts w:ascii="inherit" w:hAnsi="inherit"/>
          <w:color w:val="333333"/>
        </w:rPr>
        <w:t>, S. 2006. “To Surrogate Key or Not.” </w:t>
      </w:r>
      <w:r>
        <w:rPr>
          <w:rStyle w:val="HTMLCite"/>
          <w:rFonts w:ascii="inherit" w:hAnsi="inherit"/>
          <w:color w:val="333333"/>
          <w:bdr w:val="none" w:sz="0" w:space="0" w:color="auto" w:frame="1"/>
        </w:rPr>
        <w:t>DM Review</w:t>
      </w:r>
      <w:r>
        <w:rPr>
          <w:rFonts w:ascii="inherit" w:hAnsi="inherit"/>
          <w:color w:val="333333"/>
        </w:rPr>
        <w:t> 16</w:t>
      </w:r>
      <w:proofErr w:type="gramStart"/>
      <w:r>
        <w:rPr>
          <w:rFonts w:ascii="inherit" w:hAnsi="inherit"/>
          <w:color w:val="333333"/>
        </w:rPr>
        <w:t>,8</w:t>
      </w:r>
      <w:proofErr w:type="gramEnd"/>
      <w:r>
        <w:rPr>
          <w:rFonts w:ascii="inherit" w:hAnsi="inherit"/>
          <w:color w:val="333333"/>
        </w:rPr>
        <w:t xml:space="preserve"> (August): 29.</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r>
        <w:rPr>
          <w:rFonts w:ascii="inherit" w:hAnsi="inherit"/>
          <w:color w:val="333333"/>
        </w:rPr>
        <w:t>Johnston, T. 2000. “Primary Key Reengineering Projects: The Problem” and “Primary Key Reengineering Projects: The Solution.” Available at </w:t>
      </w:r>
      <w:hyperlink r:id="rId50" w:history="1">
        <w:r>
          <w:rPr>
            <w:rStyle w:val="Hyperlink"/>
            <w:rFonts w:ascii="inherit" w:hAnsi="inherit"/>
            <w:b/>
            <w:bCs/>
            <w:color w:val="1E7AB9"/>
            <w:bdr w:val="none" w:sz="0" w:space="0" w:color="auto" w:frame="1"/>
          </w:rPr>
          <w:t>www.information-management.com</w:t>
        </w:r>
      </w:hyperlink>
      <w:r>
        <w:rPr>
          <w:rFonts w:ascii="inherit" w:hAnsi="inherit"/>
          <w:b/>
          <w:bCs/>
          <w:color w:val="333333"/>
          <w:bdr w:val="none" w:sz="0" w:space="0" w:color="auto" w:frame="1"/>
        </w:rPr>
        <w:t>.</w:t>
      </w:r>
    </w:p>
    <w:p w:rsidR="00A16CE6" w:rsidRDefault="00A16CE6" w:rsidP="00A16CE6">
      <w:pPr>
        <w:pStyle w:val="NormalWeb"/>
        <w:numPr>
          <w:ilvl w:val="0"/>
          <w:numId w:val="25"/>
        </w:numPr>
        <w:spacing w:before="0" w:beforeAutospacing="0" w:after="0" w:afterAutospacing="0"/>
        <w:ind w:left="0"/>
        <w:textAlignment w:val="baseline"/>
        <w:rPr>
          <w:rFonts w:ascii="inherit" w:hAnsi="inherit"/>
          <w:color w:val="333333"/>
        </w:rPr>
      </w:pPr>
      <w:proofErr w:type="spellStart"/>
      <w:r>
        <w:rPr>
          <w:rFonts w:ascii="inherit" w:hAnsi="inherit"/>
          <w:color w:val="333333"/>
        </w:rPr>
        <w:t>Navathe</w:t>
      </w:r>
      <w:proofErr w:type="spellEnd"/>
      <w:r>
        <w:rPr>
          <w:rFonts w:ascii="inherit" w:hAnsi="inherit"/>
          <w:color w:val="333333"/>
        </w:rPr>
        <w:t xml:space="preserve">, S., R. </w:t>
      </w:r>
      <w:proofErr w:type="spellStart"/>
      <w:r>
        <w:rPr>
          <w:rFonts w:ascii="inherit" w:hAnsi="inherit"/>
          <w:color w:val="333333"/>
        </w:rPr>
        <w:t>Elmasri</w:t>
      </w:r>
      <w:proofErr w:type="spellEnd"/>
      <w:r>
        <w:rPr>
          <w:rFonts w:ascii="inherit" w:hAnsi="inherit"/>
          <w:color w:val="333333"/>
        </w:rPr>
        <w:t>, and J. Larson. 1986. “Integrating User Views in Database Design.” </w:t>
      </w:r>
      <w:r>
        <w:rPr>
          <w:rStyle w:val="HTMLCite"/>
          <w:rFonts w:ascii="inherit" w:hAnsi="inherit"/>
          <w:color w:val="333333"/>
          <w:bdr w:val="none" w:sz="0" w:space="0" w:color="auto" w:frame="1"/>
        </w:rPr>
        <w:t>Computer</w:t>
      </w:r>
      <w:r>
        <w:rPr>
          <w:rFonts w:ascii="inherit" w:hAnsi="inherit"/>
          <w:color w:val="333333"/>
        </w:rPr>
        <w:t> 19</w:t>
      </w:r>
      <w:proofErr w:type="gramStart"/>
      <w:r>
        <w:rPr>
          <w:rFonts w:ascii="inherit" w:hAnsi="inherit"/>
          <w:color w:val="333333"/>
        </w:rPr>
        <w:t>,1</w:t>
      </w:r>
      <w:proofErr w:type="gramEnd"/>
      <w:r>
        <w:rPr>
          <w:rFonts w:ascii="inherit" w:hAnsi="inherit"/>
          <w:color w:val="333333"/>
        </w:rPr>
        <w:t xml:space="preserve"> (January): 50–62.</w:t>
      </w:r>
    </w:p>
    <w:p w:rsidR="00A16CE6" w:rsidRDefault="00A16CE6" w:rsidP="00A16CE6">
      <w:pPr>
        <w:pStyle w:val="Heading1"/>
        <w:spacing w:before="285" w:beforeAutospacing="0" w:after="190" w:afterAutospacing="0" w:line="380" w:lineRule="atLeast"/>
        <w:textAlignment w:val="baseline"/>
        <w:rPr>
          <w:rFonts w:ascii="inherit" w:hAnsi="inherit"/>
          <w:b w:val="0"/>
          <w:bCs w:val="0"/>
          <w:color w:val="585858"/>
          <w:sz w:val="45"/>
          <w:szCs w:val="45"/>
        </w:rPr>
      </w:pPr>
      <w:r>
        <w:rPr>
          <w:rStyle w:val="label"/>
          <w:rFonts w:ascii="inherit" w:hAnsi="inherit"/>
          <w:b w:val="0"/>
          <w:bCs w:val="0"/>
          <w:color w:val="585858"/>
          <w:sz w:val="45"/>
          <w:szCs w:val="45"/>
        </w:rPr>
        <w:t>Further Reading</w:t>
      </w:r>
    </w:p>
    <w:p w:rsidR="00A16CE6" w:rsidRDefault="00A16CE6" w:rsidP="00A16CE6">
      <w:pPr>
        <w:pStyle w:val="NormalWeb"/>
        <w:numPr>
          <w:ilvl w:val="0"/>
          <w:numId w:val="26"/>
        </w:numPr>
        <w:spacing w:before="0" w:beforeAutospacing="0" w:after="0" w:afterAutospacing="0"/>
        <w:ind w:left="0"/>
        <w:textAlignment w:val="baseline"/>
        <w:rPr>
          <w:rFonts w:ascii="inherit" w:hAnsi="inherit"/>
          <w:color w:val="333333"/>
        </w:rPr>
      </w:pPr>
      <w:proofErr w:type="spellStart"/>
      <w:r>
        <w:rPr>
          <w:rFonts w:ascii="inherit" w:hAnsi="inherit"/>
          <w:color w:val="333333"/>
        </w:rPr>
        <w:t>Elmasri</w:t>
      </w:r>
      <w:proofErr w:type="spellEnd"/>
      <w:r>
        <w:rPr>
          <w:rFonts w:ascii="inherit" w:hAnsi="inherit"/>
          <w:color w:val="333333"/>
        </w:rPr>
        <w:t xml:space="preserve">, R., and S. </w:t>
      </w:r>
      <w:proofErr w:type="spellStart"/>
      <w:r>
        <w:rPr>
          <w:rFonts w:ascii="inherit" w:hAnsi="inherit"/>
          <w:color w:val="333333"/>
        </w:rPr>
        <w:t>Navathe</w:t>
      </w:r>
      <w:proofErr w:type="spellEnd"/>
      <w:r>
        <w:rPr>
          <w:rFonts w:ascii="inherit" w:hAnsi="inherit"/>
          <w:color w:val="333333"/>
        </w:rPr>
        <w:t>. 2010. </w:t>
      </w:r>
      <w:r>
        <w:rPr>
          <w:rStyle w:val="HTMLCite"/>
          <w:rFonts w:ascii="inherit" w:hAnsi="inherit"/>
          <w:color w:val="333333"/>
          <w:bdr w:val="none" w:sz="0" w:space="0" w:color="auto" w:frame="1"/>
        </w:rPr>
        <w:t>Fundamentals of Database Systems</w:t>
      </w:r>
      <w:r>
        <w:rPr>
          <w:rFonts w:ascii="inherit" w:hAnsi="inherit"/>
          <w:color w:val="333333"/>
        </w:rPr>
        <w:t xml:space="preserve">. </w:t>
      </w:r>
      <w:proofErr w:type="gramStart"/>
      <w:r>
        <w:rPr>
          <w:rFonts w:ascii="inherit" w:hAnsi="inherit"/>
          <w:color w:val="333333"/>
        </w:rPr>
        <w:t>6th</w:t>
      </w:r>
      <w:proofErr w:type="gramEnd"/>
      <w:r>
        <w:rPr>
          <w:rFonts w:ascii="inherit" w:hAnsi="inherit"/>
          <w:color w:val="333333"/>
        </w:rPr>
        <w:t xml:space="preserve"> ed. Reading, MA: Addison Wesley.</w:t>
      </w:r>
    </w:p>
    <w:p w:rsidR="00A16CE6" w:rsidRDefault="00A16CE6" w:rsidP="00A16CE6">
      <w:pPr>
        <w:pStyle w:val="NormalWeb"/>
        <w:numPr>
          <w:ilvl w:val="0"/>
          <w:numId w:val="26"/>
        </w:numPr>
        <w:spacing w:before="0" w:beforeAutospacing="0" w:after="0" w:afterAutospacing="0"/>
        <w:ind w:left="0"/>
        <w:textAlignment w:val="baseline"/>
        <w:rPr>
          <w:rFonts w:ascii="inherit" w:hAnsi="inherit"/>
          <w:color w:val="333333"/>
        </w:rPr>
      </w:pPr>
      <w:r>
        <w:rPr>
          <w:rFonts w:ascii="inherit" w:hAnsi="inherit"/>
          <w:color w:val="333333"/>
        </w:rPr>
        <w:t xml:space="preserve">Hoffer, J. A., J. F. George, and J. S. </w:t>
      </w:r>
      <w:proofErr w:type="spellStart"/>
      <w:r>
        <w:rPr>
          <w:rFonts w:ascii="inherit" w:hAnsi="inherit"/>
          <w:color w:val="333333"/>
        </w:rPr>
        <w:t>Valacich</w:t>
      </w:r>
      <w:proofErr w:type="spellEnd"/>
      <w:r>
        <w:rPr>
          <w:rFonts w:ascii="inherit" w:hAnsi="inherit"/>
          <w:color w:val="333333"/>
        </w:rPr>
        <w:t>. 2014. </w:t>
      </w:r>
      <w:r>
        <w:rPr>
          <w:rStyle w:val="HTMLCite"/>
          <w:rFonts w:ascii="inherit" w:hAnsi="inherit"/>
          <w:color w:val="333333"/>
          <w:bdr w:val="none" w:sz="0" w:space="0" w:color="auto" w:frame="1"/>
        </w:rPr>
        <w:t>Modern Systems Analysis and Design</w:t>
      </w:r>
      <w:r>
        <w:rPr>
          <w:rFonts w:ascii="inherit" w:hAnsi="inherit"/>
          <w:color w:val="333333"/>
        </w:rPr>
        <w:t xml:space="preserve">. </w:t>
      </w:r>
      <w:proofErr w:type="gramStart"/>
      <w:r>
        <w:rPr>
          <w:rFonts w:ascii="inherit" w:hAnsi="inherit"/>
          <w:color w:val="333333"/>
        </w:rPr>
        <w:t>7th</w:t>
      </w:r>
      <w:proofErr w:type="gramEnd"/>
      <w:r>
        <w:rPr>
          <w:rFonts w:ascii="inherit" w:hAnsi="inherit"/>
          <w:color w:val="333333"/>
        </w:rPr>
        <w:t xml:space="preserve"> ed. Upper Saddle River, NJ: Prentice Hall.</w:t>
      </w:r>
    </w:p>
    <w:p w:rsidR="00A16CE6" w:rsidRDefault="00A16CE6" w:rsidP="00A16CE6">
      <w:pPr>
        <w:pStyle w:val="NormalWeb"/>
        <w:numPr>
          <w:ilvl w:val="0"/>
          <w:numId w:val="26"/>
        </w:numPr>
        <w:spacing w:before="0" w:beforeAutospacing="0" w:after="0" w:afterAutospacing="0"/>
        <w:ind w:left="0"/>
        <w:textAlignment w:val="baseline"/>
        <w:rPr>
          <w:rFonts w:ascii="inherit" w:hAnsi="inherit"/>
          <w:color w:val="333333"/>
        </w:rPr>
      </w:pPr>
      <w:r>
        <w:rPr>
          <w:rFonts w:ascii="inherit" w:hAnsi="inherit"/>
          <w:color w:val="333333"/>
        </w:rPr>
        <w:t>Russell, T., and R. Armstrong. 2002. “13 Reasons Why Normalized Tables Help Your Business.” </w:t>
      </w:r>
      <w:r>
        <w:rPr>
          <w:rStyle w:val="HTMLCite"/>
          <w:rFonts w:ascii="inherit" w:hAnsi="inherit"/>
          <w:color w:val="333333"/>
          <w:bdr w:val="none" w:sz="0" w:space="0" w:color="auto" w:frame="1"/>
        </w:rPr>
        <w:t>Database</w:t>
      </w:r>
    </w:p>
    <w:p w:rsidR="00A16CE6" w:rsidRDefault="00A16CE6" w:rsidP="00A16CE6">
      <w:pPr>
        <w:pStyle w:val="NormalWeb"/>
        <w:numPr>
          <w:ilvl w:val="0"/>
          <w:numId w:val="26"/>
        </w:numPr>
        <w:spacing w:before="0" w:beforeAutospacing="0" w:after="0" w:afterAutospacing="0"/>
        <w:ind w:left="0"/>
        <w:textAlignment w:val="baseline"/>
        <w:rPr>
          <w:rFonts w:ascii="inherit" w:hAnsi="inherit"/>
          <w:color w:val="333333"/>
        </w:rPr>
      </w:pPr>
      <w:r>
        <w:rPr>
          <w:rStyle w:val="HTMLCite"/>
          <w:rFonts w:ascii="inherit" w:hAnsi="inherit"/>
          <w:color w:val="333333"/>
          <w:bdr w:val="none" w:sz="0" w:space="0" w:color="auto" w:frame="1"/>
        </w:rPr>
        <w:t>Administrator</w:t>
      </w:r>
      <w:r>
        <w:rPr>
          <w:rFonts w:ascii="inherit" w:hAnsi="inherit"/>
          <w:color w:val="333333"/>
        </w:rPr>
        <w:t>, April 20, 2002. Available at </w:t>
      </w:r>
      <w:hyperlink r:id="rId51" w:history="1">
        <w:r>
          <w:rPr>
            <w:rStyle w:val="Hyperlink"/>
            <w:rFonts w:ascii="inherit" w:hAnsi="inherit"/>
            <w:b/>
            <w:bCs/>
            <w:color w:val="1E7AB9"/>
            <w:bdr w:val="none" w:sz="0" w:space="0" w:color="auto" w:frame="1"/>
          </w:rPr>
          <w:t>http://searchoracle.techtarget.com/tip/13-reasons-why-normalized-tables- help-your-business</w:t>
        </w:r>
      </w:hyperlink>
    </w:p>
    <w:p w:rsidR="00A16CE6" w:rsidRDefault="00A16CE6" w:rsidP="00A16CE6">
      <w:pPr>
        <w:pStyle w:val="NormalWeb"/>
        <w:numPr>
          <w:ilvl w:val="0"/>
          <w:numId w:val="26"/>
        </w:numPr>
        <w:spacing w:before="0" w:beforeAutospacing="0" w:after="0" w:afterAutospacing="0"/>
        <w:ind w:left="0"/>
        <w:textAlignment w:val="baseline"/>
        <w:rPr>
          <w:rFonts w:ascii="inherit" w:hAnsi="inherit"/>
          <w:color w:val="333333"/>
        </w:rPr>
      </w:pPr>
      <w:proofErr w:type="spellStart"/>
      <w:r>
        <w:rPr>
          <w:rFonts w:ascii="inherit" w:hAnsi="inherit"/>
          <w:color w:val="333333"/>
        </w:rPr>
        <w:t>Storey</w:t>
      </w:r>
      <w:proofErr w:type="spellEnd"/>
      <w:r>
        <w:rPr>
          <w:rFonts w:ascii="inherit" w:hAnsi="inherit"/>
          <w:color w:val="333333"/>
        </w:rPr>
        <w:t>, V. C. 1991. “Relational Database Design Based on the Entity-Relationship Model.” </w:t>
      </w:r>
      <w:r>
        <w:rPr>
          <w:rStyle w:val="HTMLCite"/>
          <w:rFonts w:ascii="inherit" w:hAnsi="inherit"/>
          <w:color w:val="333333"/>
          <w:bdr w:val="none" w:sz="0" w:space="0" w:color="auto" w:frame="1"/>
        </w:rPr>
        <w:t>Data and Knowledge Engineering</w:t>
      </w:r>
      <w:r>
        <w:rPr>
          <w:rFonts w:ascii="inherit" w:hAnsi="inherit"/>
          <w:color w:val="333333"/>
        </w:rPr>
        <w:t> 7</w:t>
      </w:r>
      <w:proofErr w:type="gramStart"/>
      <w:r>
        <w:rPr>
          <w:rFonts w:ascii="inherit" w:hAnsi="inherit"/>
          <w:color w:val="333333"/>
        </w:rPr>
        <w:t>,1</w:t>
      </w:r>
      <w:proofErr w:type="gramEnd"/>
      <w:r>
        <w:rPr>
          <w:rFonts w:ascii="inherit" w:hAnsi="inherit"/>
          <w:color w:val="333333"/>
        </w:rPr>
        <w:t xml:space="preserve"> (November): 47–83.</w:t>
      </w:r>
    </w:p>
    <w:p w:rsidR="00A16CE6" w:rsidRDefault="00A16CE6" w:rsidP="00A16CE6">
      <w:pPr>
        <w:pStyle w:val="Heading1"/>
        <w:spacing w:before="285" w:beforeAutospacing="0" w:after="190" w:afterAutospacing="0" w:line="380" w:lineRule="atLeast"/>
        <w:textAlignment w:val="baseline"/>
        <w:rPr>
          <w:rFonts w:ascii="inherit" w:hAnsi="inherit"/>
          <w:b w:val="0"/>
          <w:bCs w:val="0"/>
          <w:color w:val="585858"/>
          <w:sz w:val="45"/>
          <w:szCs w:val="45"/>
        </w:rPr>
      </w:pPr>
      <w:r>
        <w:rPr>
          <w:rStyle w:val="label"/>
          <w:rFonts w:ascii="inherit" w:hAnsi="inherit"/>
          <w:b w:val="0"/>
          <w:bCs w:val="0"/>
          <w:color w:val="585858"/>
          <w:sz w:val="45"/>
          <w:szCs w:val="45"/>
        </w:rPr>
        <w:t>Web Resources</w:t>
      </w:r>
    </w:p>
    <w:p w:rsidR="00A16CE6" w:rsidRDefault="00A16CE6" w:rsidP="00A16CE6">
      <w:pPr>
        <w:pStyle w:val="NormalWeb"/>
        <w:numPr>
          <w:ilvl w:val="0"/>
          <w:numId w:val="27"/>
        </w:numPr>
        <w:spacing w:before="0" w:beforeAutospacing="0" w:after="0" w:afterAutospacing="0"/>
        <w:ind w:left="0"/>
        <w:textAlignment w:val="baseline"/>
        <w:rPr>
          <w:rFonts w:ascii="inherit" w:hAnsi="inherit"/>
          <w:color w:val="333333"/>
        </w:rPr>
      </w:pPr>
      <w:hyperlink r:id="rId52" w:history="1">
        <w:r>
          <w:rPr>
            <w:rStyle w:val="Hyperlink"/>
            <w:rFonts w:ascii="inherit" w:hAnsi="inherit"/>
            <w:b/>
            <w:bCs/>
            <w:color w:val="1E7AB9"/>
            <w:bdr w:val="none" w:sz="0" w:space="0" w:color="auto" w:frame="1"/>
          </w:rPr>
          <w:t>http://en.wikipedia.org/wiki/Database_normalization</w:t>
        </w:r>
      </w:hyperlink>
      <w:r>
        <w:rPr>
          <w:rFonts w:ascii="inherit" w:hAnsi="inherit"/>
          <w:color w:val="333333"/>
        </w:rPr>
        <w:t> Wikipedia entry that provides a thorough explanation of first, second, third, fourth, fifth, and Boyce-</w:t>
      </w:r>
      <w:proofErr w:type="spellStart"/>
      <w:r>
        <w:rPr>
          <w:rFonts w:ascii="inherit" w:hAnsi="inherit"/>
          <w:color w:val="333333"/>
        </w:rPr>
        <w:t>Codd</w:t>
      </w:r>
      <w:proofErr w:type="spellEnd"/>
      <w:r>
        <w:rPr>
          <w:rFonts w:ascii="inherit" w:hAnsi="inherit"/>
          <w:color w:val="333333"/>
        </w:rPr>
        <w:t xml:space="preserve"> normal forms.</w:t>
      </w:r>
    </w:p>
    <w:p w:rsidR="00A16CE6" w:rsidRDefault="00A16CE6" w:rsidP="00A16CE6">
      <w:pPr>
        <w:pStyle w:val="NormalWeb"/>
        <w:numPr>
          <w:ilvl w:val="0"/>
          <w:numId w:val="27"/>
        </w:numPr>
        <w:spacing w:before="0" w:beforeAutospacing="0" w:after="0" w:afterAutospacing="0"/>
        <w:ind w:left="0"/>
        <w:textAlignment w:val="baseline"/>
        <w:rPr>
          <w:rFonts w:ascii="inherit" w:hAnsi="inherit"/>
          <w:color w:val="333333"/>
        </w:rPr>
      </w:pPr>
      <w:hyperlink r:id="rId53" w:history="1">
        <w:r>
          <w:rPr>
            <w:rStyle w:val="Hyperlink"/>
            <w:rFonts w:ascii="inherit" w:hAnsi="inherit"/>
            <w:b/>
            <w:bCs/>
            <w:color w:val="1E7AB9"/>
            <w:bdr w:val="none" w:sz="0" w:space="0" w:color="auto" w:frame="1"/>
          </w:rPr>
          <w:t>www.bkent.net/Doc/simple5.htm</w:t>
        </w:r>
      </w:hyperlink>
      <w:r>
        <w:rPr>
          <w:rFonts w:ascii="inherit" w:hAnsi="inherit"/>
          <w:color w:val="333333"/>
        </w:rPr>
        <w:t> Web site that presents a summary paper by William Kent titled “A Simple Guide to Five Normal Forms in Relational Database Theory.”</w:t>
      </w:r>
    </w:p>
    <w:p w:rsidR="00A16CE6" w:rsidRDefault="00A16CE6" w:rsidP="00A16CE6">
      <w:pPr>
        <w:pStyle w:val="NormalWeb"/>
        <w:numPr>
          <w:ilvl w:val="0"/>
          <w:numId w:val="27"/>
        </w:numPr>
        <w:spacing w:before="0" w:beforeAutospacing="0" w:after="0" w:afterAutospacing="0"/>
        <w:ind w:left="0"/>
        <w:textAlignment w:val="baseline"/>
        <w:rPr>
          <w:rFonts w:ascii="inherit" w:hAnsi="inherit"/>
          <w:color w:val="333333"/>
        </w:rPr>
      </w:pPr>
      <w:hyperlink r:id="rId54" w:history="1">
        <w:r>
          <w:rPr>
            <w:rStyle w:val="Hyperlink"/>
            <w:rFonts w:ascii="inherit" w:hAnsi="inherit"/>
            <w:b/>
            <w:bCs/>
            <w:color w:val="1E7AB9"/>
            <w:bdr w:val="none" w:sz="0" w:space="0" w:color="auto" w:frame="1"/>
          </w:rPr>
          <w:t>http://www.stevehoberman.com</w:t>
        </w:r>
      </w:hyperlink>
      <w:r>
        <w:rPr>
          <w:rFonts w:ascii="inherit" w:hAnsi="inherit"/>
          <w:color w:val="333333"/>
        </w:rPr>
        <w:t xml:space="preserve"> Web site where Steve </w:t>
      </w:r>
      <w:proofErr w:type="spellStart"/>
      <w:r>
        <w:rPr>
          <w:rFonts w:ascii="inherit" w:hAnsi="inherit"/>
          <w:color w:val="333333"/>
        </w:rPr>
        <w:t>Hoberman</w:t>
      </w:r>
      <w:proofErr w:type="spellEnd"/>
      <w:r>
        <w:rPr>
          <w:rFonts w:ascii="inherit" w:hAnsi="inherit"/>
          <w:color w:val="333333"/>
        </w:rPr>
        <w:t xml:space="preserve">, a leading consultant and lecturer on database design, presents and analyzes database </w:t>
      </w:r>
      <w:r>
        <w:rPr>
          <w:rFonts w:ascii="inherit" w:hAnsi="inherit"/>
          <w:color w:val="333333"/>
        </w:rPr>
        <w:softHyphen/>
        <w:t xml:space="preserve">design (conceptual and logical) problem. These are practical (based on real experiences or questions sent to him) situations that make </w:t>
      </w:r>
      <w:proofErr w:type="gramStart"/>
      <w:r>
        <w:rPr>
          <w:rFonts w:ascii="inherit" w:hAnsi="inherit"/>
          <w:color w:val="333333"/>
        </w:rPr>
        <w:t>for interesting</w:t>
      </w:r>
      <w:proofErr w:type="gramEnd"/>
      <w:r>
        <w:rPr>
          <w:rFonts w:ascii="inherit" w:hAnsi="inherit"/>
          <w:color w:val="333333"/>
        </w:rPr>
        <w:t xml:space="preserve"> puzzles to solve.</w:t>
      </w:r>
    </w:p>
    <w:p w:rsidR="00A16CE6" w:rsidRDefault="00A16CE6" w:rsidP="00A16CE6">
      <w:pPr>
        <w:pStyle w:val="NormalWeb"/>
        <w:numPr>
          <w:ilvl w:val="0"/>
          <w:numId w:val="27"/>
        </w:numPr>
        <w:spacing w:before="0" w:beforeAutospacing="0" w:after="0" w:afterAutospacing="0"/>
        <w:ind w:left="0"/>
        <w:textAlignment w:val="baseline"/>
        <w:rPr>
          <w:rFonts w:ascii="inherit" w:hAnsi="inherit"/>
          <w:color w:val="333333"/>
        </w:rPr>
      </w:pPr>
      <w:hyperlink r:id="rId55" w:history="1">
        <w:r>
          <w:rPr>
            <w:rStyle w:val="Hyperlink"/>
            <w:rFonts w:ascii="inherit" w:hAnsi="inherit"/>
            <w:b/>
            <w:bCs/>
            <w:color w:val="1E7AB9"/>
            <w:bdr w:val="none" w:sz="0" w:space="0" w:color="auto" w:frame="1"/>
          </w:rPr>
          <w:t>www.troubleshooters.com/codecorn/norm.htm</w:t>
        </w:r>
      </w:hyperlink>
      <w:r>
        <w:rPr>
          <w:rFonts w:ascii="inherit" w:hAnsi="inherit"/>
          <w:color w:val="333333"/>
        </w:rPr>
        <w:t xml:space="preserve"> Web page on normalization on Steve </w:t>
      </w:r>
      <w:proofErr w:type="spellStart"/>
      <w:r>
        <w:rPr>
          <w:rFonts w:ascii="inherit" w:hAnsi="inherit"/>
          <w:color w:val="333333"/>
        </w:rPr>
        <w:t>Litt’s</w:t>
      </w:r>
      <w:proofErr w:type="spellEnd"/>
      <w:r>
        <w:rPr>
          <w:rFonts w:ascii="inherit" w:hAnsi="inherit"/>
          <w:color w:val="333333"/>
        </w:rPr>
        <w:t xml:space="preserve"> site that contains various troubleshooting tips for avoiding programming and systems </w:t>
      </w:r>
      <w:r>
        <w:rPr>
          <w:rFonts w:ascii="inherit" w:hAnsi="inherit"/>
          <w:color w:val="333333"/>
        </w:rPr>
        <w:softHyphen/>
        <w:t>development problems.</w:t>
      </w:r>
    </w:p>
    <w:p w:rsidR="00A16CE6" w:rsidRPr="00A16CE6" w:rsidRDefault="00A16CE6" w:rsidP="00A16CE6">
      <w:bookmarkStart w:id="0" w:name="_GoBack"/>
      <w:bookmarkEnd w:id="0"/>
    </w:p>
    <w:sectPr w:rsidR="00A16CE6" w:rsidRPr="00A16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77B3"/>
    <w:multiLevelType w:val="multilevel"/>
    <w:tmpl w:val="C58E5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F7048"/>
    <w:multiLevelType w:val="multilevel"/>
    <w:tmpl w:val="9D289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481346"/>
    <w:multiLevelType w:val="multilevel"/>
    <w:tmpl w:val="0AFC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F6082"/>
    <w:multiLevelType w:val="multilevel"/>
    <w:tmpl w:val="651E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F321B"/>
    <w:multiLevelType w:val="multilevel"/>
    <w:tmpl w:val="E1563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816D05"/>
    <w:multiLevelType w:val="multilevel"/>
    <w:tmpl w:val="74964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32032"/>
    <w:multiLevelType w:val="multilevel"/>
    <w:tmpl w:val="D0DE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6C39F0"/>
    <w:multiLevelType w:val="multilevel"/>
    <w:tmpl w:val="F66E9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597E4F"/>
    <w:multiLevelType w:val="multilevel"/>
    <w:tmpl w:val="BC546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8211C3"/>
    <w:multiLevelType w:val="multilevel"/>
    <w:tmpl w:val="0EE27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8D0B6B"/>
    <w:multiLevelType w:val="multilevel"/>
    <w:tmpl w:val="6884F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1C49B5"/>
    <w:multiLevelType w:val="multilevel"/>
    <w:tmpl w:val="E2403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C745A7"/>
    <w:multiLevelType w:val="multilevel"/>
    <w:tmpl w:val="CCD83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3F0C67"/>
    <w:multiLevelType w:val="multilevel"/>
    <w:tmpl w:val="1C2E5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9426B8"/>
    <w:multiLevelType w:val="multilevel"/>
    <w:tmpl w:val="57DC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D2B13"/>
    <w:multiLevelType w:val="multilevel"/>
    <w:tmpl w:val="54DE1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1B51B4"/>
    <w:multiLevelType w:val="multilevel"/>
    <w:tmpl w:val="74D6D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A71019"/>
    <w:multiLevelType w:val="multilevel"/>
    <w:tmpl w:val="866C6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37741D"/>
    <w:multiLevelType w:val="multilevel"/>
    <w:tmpl w:val="9B4E6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AB11ED"/>
    <w:multiLevelType w:val="multilevel"/>
    <w:tmpl w:val="C808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9011FE"/>
    <w:multiLevelType w:val="multilevel"/>
    <w:tmpl w:val="072A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996945"/>
    <w:multiLevelType w:val="multilevel"/>
    <w:tmpl w:val="6E8A0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713F1D"/>
    <w:multiLevelType w:val="multilevel"/>
    <w:tmpl w:val="FE9C6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FA3E66"/>
    <w:multiLevelType w:val="multilevel"/>
    <w:tmpl w:val="2FD4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67321E"/>
    <w:multiLevelType w:val="multilevel"/>
    <w:tmpl w:val="EA94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C11B04"/>
    <w:multiLevelType w:val="multilevel"/>
    <w:tmpl w:val="3440C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A80869"/>
    <w:multiLevelType w:val="multilevel"/>
    <w:tmpl w:val="B7EC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19"/>
  </w:num>
  <w:num w:numId="3">
    <w:abstractNumId w:val="3"/>
  </w:num>
  <w:num w:numId="4">
    <w:abstractNumId w:val="25"/>
  </w:num>
  <w:num w:numId="5">
    <w:abstractNumId w:val="13"/>
  </w:num>
  <w:num w:numId="6">
    <w:abstractNumId w:val="10"/>
  </w:num>
  <w:num w:numId="7">
    <w:abstractNumId w:val="12"/>
  </w:num>
  <w:num w:numId="8">
    <w:abstractNumId w:val="11"/>
  </w:num>
  <w:num w:numId="9">
    <w:abstractNumId w:val="24"/>
  </w:num>
  <w:num w:numId="10">
    <w:abstractNumId w:val="23"/>
  </w:num>
  <w:num w:numId="11">
    <w:abstractNumId w:val="26"/>
  </w:num>
  <w:num w:numId="12">
    <w:abstractNumId w:val="20"/>
  </w:num>
  <w:num w:numId="13">
    <w:abstractNumId w:val="6"/>
  </w:num>
  <w:num w:numId="14">
    <w:abstractNumId w:val="9"/>
  </w:num>
  <w:num w:numId="15">
    <w:abstractNumId w:val="22"/>
  </w:num>
  <w:num w:numId="16">
    <w:abstractNumId w:val="8"/>
  </w:num>
  <w:num w:numId="17">
    <w:abstractNumId w:val="21"/>
  </w:num>
  <w:num w:numId="18">
    <w:abstractNumId w:val="14"/>
  </w:num>
  <w:num w:numId="19">
    <w:abstractNumId w:val="5"/>
  </w:num>
  <w:num w:numId="20">
    <w:abstractNumId w:val="16"/>
  </w:num>
  <w:num w:numId="21">
    <w:abstractNumId w:val="1"/>
  </w:num>
  <w:num w:numId="22">
    <w:abstractNumId w:val="2"/>
  </w:num>
  <w:num w:numId="23">
    <w:abstractNumId w:val="0"/>
  </w:num>
  <w:num w:numId="24">
    <w:abstractNumId w:val="17"/>
  </w:num>
  <w:num w:numId="25">
    <w:abstractNumId w:val="7"/>
  </w:num>
  <w:num w:numId="26">
    <w:abstractNumId w:val="18"/>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c0NjIxNzAxNTUzMTJT0lEKTi0uzszPAykwrAUA2UrlgSwAAAA="/>
  </w:docVars>
  <w:rsids>
    <w:rsidRoot w:val="00B04A41"/>
    <w:rsid w:val="007E7579"/>
    <w:rsid w:val="00A16CE6"/>
    <w:rsid w:val="00B04A41"/>
    <w:rsid w:val="00B2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99E9"/>
  <w15:chartTrackingRefBased/>
  <w15:docId w15:val="{7D4C17E9-D94A-44D6-9DF9-B7E112B6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04A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A4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04A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4A41"/>
    <w:rPr>
      <w:color w:val="0000FF"/>
      <w:u w:val="single"/>
    </w:rPr>
  </w:style>
  <w:style w:type="character" w:styleId="HTMLDefinition">
    <w:name w:val="HTML Definition"/>
    <w:basedOn w:val="DefaultParagraphFont"/>
    <w:uiPriority w:val="99"/>
    <w:semiHidden/>
    <w:unhideWhenUsed/>
    <w:rsid w:val="00B04A41"/>
    <w:rPr>
      <w:i/>
      <w:iCs/>
    </w:rPr>
  </w:style>
  <w:style w:type="character" w:customStyle="1" w:styleId="label">
    <w:name w:val="label"/>
    <w:basedOn w:val="DefaultParagraphFont"/>
    <w:rsid w:val="00B04A41"/>
  </w:style>
  <w:style w:type="character" w:customStyle="1" w:styleId="number">
    <w:name w:val="number"/>
    <w:basedOn w:val="DefaultParagraphFont"/>
    <w:rsid w:val="00B04A41"/>
  </w:style>
  <w:style w:type="character" w:customStyle="1" w:styleId="leadin">
    <w:name w:val="leadin"/>
    <w:basedOn w:val="DefaultParagraphFont"/>
    <w:rsid w:val="00B04A41"/>
  </w:style>
  <w:style w:type="character" w:styleId="HTMLCite">
    <w:name w:val="HTML Cite"/>
    <w:basedOn w:val="DefaultParagraphFont"/>
    <w:uiPriority w:val="99"/>
    <w:semiHidden/>
    <w:unhideWhenUsed/>
    <w:rsid w:val="00B04A41"/>
    <w:rPr>
      <w:i/>
      <w:iCs/>
    </w:rPr>
  </w:style>
  <w:style w:type="character" w:customStyle="1" w:styleId="url-obsolete">
    <w:name w:val="url-obsolete"/>
    <w:basedOn w:val="DefaultParagraphFont"/>
    <w:rsid w:val="00B04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90772">
      <w:bodyDiv w:val="1"/>
      <w:marLeft w:val="0"/>
      <w:marRight w:val="0"/>
      <w:marTop w:val="0"/>
      <w:marBottom w:val="0"/>
      <w:divBdr>
        <w:top w:val="none" w:sz="0" w:space="0" w:color="auto"/>
        <w:left w:val="none" w:sz="0" w:space="0" w:color="auto"/>
        <w:bottom w:val="none" w:sz="0" w:space="0" w:color="auto"/>
        <w:right w:val="none" w:sz="0" w:space="0" w:color="auto"/>
      </w:divBdr>
      <w:divsChild>
        <w:div w:id="1187712592">
          <w:marLeft w:val="0"/>
          <w:marRight w:val="0"/>
          <w:marTop w:val="0"/>
          <w:marBottom w:val="0"/>
          <w:divBdr>
            <w:top w:val="none" w:sz="0" w:space="0" w:color="auto"/>
            <w:left w:val="none" w:sz="0" w:space="0" w:color="auto"/>
            <w:bottom w:val="none" w:sz="0" w:space="0" w:color="auto"/>
            <w:right w:val="none" w:sz="0" w:space="0" w:color="auto"/>
          </w:divBdr>
        </w:div>
      </w:divsChild>
    </w:div>
    <w:div w:id="252738678">
      <w:bodyDiv w:val="1"/>
      <w:marLeft w:val="0"/>
      <w:marRight w:val="0"/>
      <w:marTop w:val="0"/>
      <w:marBottom w:val="0"/>
      <w:divBdr>
        <w:top w:val="none" w:sz="0" w:space="0" w:color="auto"/>
        <w:left w:val="none" w:sz="0" w:space="0" w:color="auto"/>
        <w:bottom w:val="none" w:sz="0" w:space="0" w:color="auto"/>
        <w:right w:val="none" w:sz="0" w:space="0" w:color="auto"/>
      </w:divBdr>
    </w:div>
    <w:div w:id="348289992">
      <w:bodyDiv w:val="1"/>
      <w:marLeft w:val="0"/>
      <w:marRight w:val="0"/>
      <w:marTop w:val="0"/>
      <w:marBottom w:val="0"/>
      <w:divBdr>
        <w:top w:val="none" w:sz="0" w:space="0" w:color="auto"/>
        <w:left w:val="none" w:sz="0" w:space="0" w:color="auto"/>
        <w:bottom w:val="none" w:sz="0" w:space="0" w:color="auto"/>
        <w:right w:val="none" w:sz="0" w:space="0" w:color="auto"/>
      </w:divBdr>
    </w:div>
    <w:div w:id="698358891">
      <w:bodyDiv w:val="1"/>
      <w:marLeft w:val="0"/>
      <w:marRight w:val="0"/>
      <w:marTop w:val="0"/>
      <w:marBottom w:val="0"/>
      <w:divBdr>
        <w:top w:val="none" w:sz="0" w:space="0" w:color="auto"/>
        <w:left w:val="none" w:sz="0" w:space="0" w:color="auto"/>
        <w:bottom w:val="none" w:sz="0" w:space="0" w:color="auto"/>
        <w:right w:val="none" w:sz="0" w:space="0" w:color="auto"/>
      </w:divBdr>
      <w:divsChild>
        <w:div w:id="846362984">
          <w:marLeft w:val="0"/>
          <w:marRight w:val="0"/>
          <w:marTop w:val="0"/>
          <w:marBottom w:val="0"/>
          <w:divBdr>
            <w:top w:val="none" w:sz="0" w:space="0" w:color="auto"/>
            <w:left w:val="none" w:sz="0" w:space="0" w:color="auto"/>
            <w:bottom w:val="none" w:sz="0" w:space="0" w:color="auto"/>
            <w:right w:val="none" w:sz="0" w:space="0" w:color="auto"/>
          </w:divBdr>
        </w:div>
      </w:divsChild>
    </w:div>
    <w:div w:id="981930117">
      <w:bodyDiv w:val="1"/>
      <w:marLeft w:val="0"/>
      <w:marRight w:val="0"/>
      <w:marTop w:val="0"/>
      <w:marBottom w:val="0"/>
      <w:divBdr>
        <w:top w:val="none" w:sz="0" w:space="0" w:color="auto"/>
        <w:left w:val="none" w:sz="0" w:space="0" w:color="auto"/>
        <w:bottom w:val="none" w:sz="0" w:space="0" w:color="auto"/>
        <w:right w:val="none" w:sz="0" w:space="0" w:color="auto"/>
      </w:divBdr>
    </w:div>
    <w:div w:id="997079701">
      <w:bodyDiv w:val="1"/>
      <w:marLeft w:val="0"/>
      <w:marRight w:val="0"/>
      <w:marTop w:val="0"/>
      <w:marBottom w:val="0"/>
      <w:divBdr>
        <w:top w:val="none" w:sz="0" w:space="0" w:color="auto"/>
        <w:left w:val="none" w:sz="0" w:space="0" w:color="auto"/>
        <w:bottom w:val="none" w:sz="0" w:space="0" w:color="auto"/>
        <w:right w:val="none" w:sz="0" w:space="0" w:color="auto"/>
      </w:divBdr>
    </w:div>
    <w:div w:id="1036004200">
      <w:bodyDiv w:val="1"/>
      <w:marLeft w:val="0"/>
      <w:marRight w:val="0"/>
      <w:marTop w:val="0"/>
      <w:marBottom w:val="0"/>
      <w:divBdr>
        <w:top w:val="none" w:sz="0" w:space="0" w:color="auto"/>
        <w:left w:val="none" w:sz="0" w:space="0" w:color="auto"/>
        <w:bottom w:val="none" w:sz="0" w:space="0" w:color="auto"/>
        <w:right w:val="none" w:sz="0" w:space="0" w:color="auto"/>
      </w:divBdr>
    </w:div>
    <w:div w:id="1346203738">
      <w:bodyDiv w:val="1"/>
      <w:marLeft w:val="0"/>
      <w:marRight w:val="0"/>
      <w:marTop w:val="0"/>
      <w:marBottom w:val="0"/>
      <w:divBdr>
        <w:top w:val="none" w:sz="0" w:space="0" w:color="auto"/>
        <w:left w:val="none" w:sz="0" w:space="0" w:color="auto"/>
        <w:bottom w:val="none" w:sz="0" w:space="0" w:color="auto"/>
        <w:right w:val="none" w:sz="0" w:space="0" w:color="auto"/>
      </w:divBdr>
    </w:div>
    <w:div w:id="1532379989">
      <w:bodyDiv w:val="1"/>
      <w:marLeft w:val="0"/>
      <w:marRight w:val="0"/>
      <w:marTop w:val="0"/>
      <w:marBottom w:val="0"/>
      <w:divBdr>
        <w:top w:val="none" w:sz="0" w:space="0" w:color="auto"/>
        <w:left w:val="none" w:sz="0" w:space="0" w:color="auto"/>
        <w:bottom w:val="none" w:sz="0" w:space="0" w:color="auto"/>
        <w:right w:val="none" w:sz="0" w:space="0" w:color="auto"/>
      </w:divBdr>
    </w:div>
    <w:div w:id="1541933773">
      <w:bodyDiv w:val="1"/>
      <w:marLeft w:val="0"/>
      <w:marRight w:val="0"/>
      <w:marTop w:val="0"/>
      <w:marBottom w:val="0"/>
      <w:divBdr>
        <w:top w:val="none" w:sz="0" w:space="0" w:color="auto"/>
        <w:left w:val="none" w:sz="0" w:space="0" w:color="auto"/>
        <w:bottom w:val="none" w:sz="0" w:space="0" w:color="auto"/>
        <w:right w:val="none" w:sz="0" w:space="0" w:color="auto"/>
      </w:divBdr>
    </w:div>
    <w:div w:id="1699431412">
      <w:bodyDiv w:val="1"/>
      <w:marLeft w:val="0"/>
      <w:marRight w:val="0"/>
      <w:marTop w:val="0"/>
      <w:marBottom w:val="0"/>
      <w:divBdr>
        <w:top w:val="none" w:sz="0" w:space="0" w:color="auto"/>
        <w:left w:val="none" w:sz="0" w:space="0" w:color="auto"/>
        <w:bottom w:val="none" w:sz="0" w:space="0" w:color="auto"/>
        <w:right w:val="none" w:sz="0" w:space="0" w:color="auto"/>
      </w:divBdr>
      <w:divsChild>
        <w:div w:id="1027020532">
          <w:marLeft w:val="0"/>
          <w:marRight w:val="0"/>
          <w:marTop w:val="0"/>
          <w:marBottom w:val="0"/>
          <w:divBdr>
            <w:top w:val="none" w:sz="0" w:space="0" w:color="auto"/>
            <w:left w:val="none" w:sz="0" w:space="0" w:color="auto"/>
            <w:bottom w:val="none" w:sz="0" w:space="0" w:color="auto"/>
            <w:right w:val="none" w:sz="0" w:space="0" w:color="auto"/>
          </w:divBdr>
        </w:div>
      </w:divsChild>
    </w:div>
    <w:div w:id="1853687709">
      <w:bodyDiv w:val="1"/>
      <w:marLeft w:val="0"/>
      <w:marRight w:val="0"/>
      <w:marTop w:val="0"/>
      <w:marBottom w:val="0"/>
      <w:divBdr>
        <w:top w:val="none" w:sz="0" w:space="0" w:color="auto"/>
        <w:left w:val="none" w:sz="0" w:space="0" w:color="auto"/>
        <w:bottom w:val="none" w:sz="0" w:space="0" w:color="auto"/>
        <w:right w:val="none" w:sz="0" w:space="0" w:color="auto"/>
      </w:divBdr>
    </w:div>
    <w:div w:id="1865509914">
      <w:bodyDiv w:val="1"/>
      <w:marLeft w:val="0"/>
      <w:marRight w:val="0"/>
      <w:marTop w:val="0"/>
      <w:marBottom w:val="0"/>
      <w:divBdr>
        <w:top w:val="none" w:sz="0" w:space="0" w:color="auto"/>
        <w:left w:val="none" w:sz="0" w:space="0" w:color="auto"/>
        <w:bottom w:val="none" w:sz="0" w:space="0" w:color="auto"/>
        <w:right w:val="none" w:sz="0" w:space="0" w:color="auto"/>
      </w:divBdr>
      <w:divsChild>
        <w:div w:id="549268873">
          <w:marLeft w:val="0"/>
          <w:marRight w:val="0"/>
          <w:marTop w:val="0"/>
          <w:marBottom w:val="0"/>
          <w:divBdr>
            <w:top w:val="none" w:sz="0" w:space="0" w:color="auto"/>
            <w:left w:val="none" w:sz="0" w:space="0" w:color="auto"/>
            <w:bottom w:val="none" w:sz="0" w:space="0" w:color="auto"/>
            <w:right w:val="none" w:sz="0" w:space="0" w:color="auto"/>
          </w:divBdr>
        </w:div>
      </w:divsChild>
    </w:div>
    <w:div w:id="1905409924">
      <w:bodyDiv w:val="1"/>
      <w:marLeft w:val="0"/>
      <w:marRight w:val="0"/>
      <w:marTop w:val="0"/>
      <w:marBottom w:val="0"/>
      <w:divBdr>
        <w:top w:val="none" w:sz="0" w:space="0" w:color="auto"/>
        <w:left w:val="none" w:sz="0" w:space="0" w:color="auto"/>
        <w:bottom w:val="none" w:sz="0" w:space="0" w:color="auto"/>
        <w:right w:val="none" w:sz="0" w:space="0" w:color="auto"/>
      </w:divBdr>
    </w:div>
    <w:div w:id="1910844850">
      <w:bodyDiv w:val="1"/>
      <w:marLeft w:val="0"/>
      <w:marRight w:val="0"/>
      <w:marTop w:val="0"/>
      <w:marBottom w:val="0"/>
      <w:divBdr>
        <w:top w:val="none" w:sz="0" w:space="0" w:color="auto"/>
        <w:left w:val="none" w:sz="0" w:space="0" w:color="auto"/>
        <w:bottom w:val="none" w:sz="0" w:space="0" w:color="auto"/>
        <w:right w:val="none" w:sz="0" w:space="0" w:color="auto"/>
      </w:divBdr>
    </w:div>
    <w:div w:id="214600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bookshelf-jigsaw.southuniversity.edu/books/9781323639023/epub/OPS/xhtml/fileP7000497037000000000000000001C3C.xhtml" TargetMode="External"/><Relationship Id="rId18" Type="http://schemas.openxmlformats.org/officeDocument/2006/relationships/hyperlink" Target="https://digitalbookshelf-jigsaw.southuniversity.edu/books/9781323639023/epub/OPS/xhtml/fileP7000497037000000000000000001F37.xhtml" TargetMode="External"/><Relationship Id="rId26" Type="http://schemas.openxmlformats.org/officeDocument/2006/relationships/hyperlink" Target="https://digitalbookshelf-jigsaw.southuniversity.edu/books/9781323639023/epub/OPS/xhtml/fileP7000497037000000000000000001F37.xhtml" TargetMode="External"/><Relationship Id="rId39" Type="http://schemas.openxmlformats.org/officeDocument/2006/relationships/hyperlink" Target="https://digitalbookshelf-jigsaw.southuniversity.edu/books/9781323639023/epub/OPS/xhtml/fileP70004970370000000000000000053DB.xhtml" TargetMode="External"/><Relationship Id="rId21" Type="http://schemas.openxmlformats.org/officeDocument/2006/relationships/hyperlink" Target="https://digitalbookshelf-jigsaw.southuniversity.edu/books/9781323639023/epub/OPS/xhtml/fileP70004970370000000000000000053DB.xhtml" TargetMode="External"/><Relationship Id="rId34" Type="http://schemas.openxmlformats.org/officeDocument/2006/relationships/hyperlink" Target="https://digitalbookshelf-jigsaw.southuniversity.edu/books/9781323639023/epub/OPS/xhtml/fileP7000497037000000000000000001F37.xhtml" TargetMode="External"/><Relationship Id="rId42" Type="http://schemas.openxmlformats.org/officeDocument/2006/relationships/hyperlink" Target="https://digitalbookshelf-jigsaw.southuniversity.edu/books/9781323639023/epub/OPS/xhtml/fileP7000497037000000000000000001C3C.xhtml" TargetMode="External"/><Relationship Id="rId47" Type="http://schemas.openxmlformats.org/officeDocument/2006/relationships/hyperlink" Target="https://digitalbookshelf-jigsaw.southuniversity.edu/books/9781323639023/epub/OPS/xhtml/fileP7000497037000000000000000002043.xhtml" TargetMode="External"/><Relationship Id="rId50" Type="http://schemas.openxmlformats.org/officeDocument/2006/relationships/hyperlink" Target="http://www.information-management.com/" TargetMode="External"/><Relationship Id="rId55" Type="http://schemas.openxmlformats.org/officeDocument/2006/relationships/hyperlink" Target="http://www.troubleshooters.com/codecorn/norm.htm" TargetMode="External"/><Relationship Id="rId7" Type="http://schemas.openxmlformats.org/officeDocument/2006/relationships/hyperlink" Target="https://digitalbookshelf-jigsaw.southuniversity.edu/books/9781323639023/epub/OPS/xhtml/fileP70004970370000000000000000017F3.xhtml" TargetMode="External"/><Relationship Id="rId12" Type="http://schemas.openxmlformats.org/officeDocument/2006/relationships/hyperlink" Target="https://digitalbookshelf-jigsaw.southuniversity.edu/books/9781323639023/epub/OPS/xhtml/fileP7000497037000000000000000001F37.xhtml" TargetMode="External"/><Relationship Id="rId17" Type="http://schemas.openxmlformats.org/officeDocument/2006/relationships/hyperlink" Target="https://digitalbookshelf-jigsaw.southuniversity.edu/books/9781323639023/epub/OPS/xhtml/fileP7000497037000000000000000001F37.xhtml" TargetMode="External"/><Relationship Id="rId25" Type="http://schemas.openxmlformats.org/officeDocument/2006/relationships/hyperlink" Target="https://digitalbookshelf-jigsaw.southuniversity.edu/books/9781323639023/epub/OPS/xhtml/fileP7000497037000000000000000001F37.xhtml" TargetMode="External"/><Relationship Id="rId33" Type="http://schemas.openxmlformats.org/officeDocument/2006/relationships/hyperlink" Target="https://digitalbookshelf-jigsaw.southuniversity.edu/books/9781323639023/epub/OPS/xhtml/fileP7000497037000000000000000001F37.xhtml" TargetMode="External"/><Relationship Id="rId38" Type="http://schemas.openxmlformats.org/officeDocument/2006/relationships/hyperlink" Target="https://digitalbookshelf-jigsaw.southuniversity.edu/books/9781323639023/epub/OPS/xhtml/fileP70004970370000000000000000053DB.xhtml" TargetMode="External"/><Relationship Id="rId46" Type="http://schemas.openxmlformats.org/officeDocument/2006/relationships/hyperlink" Target="https://digitalbookshelf-jigsaw.southuniversity.edu/books/9781323639023/epub/OPS/xhtml/fileP7000497037000000000000000002043.xhtml" TargetMode="External"/><Relationship Id="rId2" Type="http://schemas.openxmlformats.org/officeDocument/2006/relationships/styles" Target="styles.xml"/><Relationship Id="rId16" Type="http://schemas.openxmlformats.org/officeDocument/2006/relationships/hyperlink" Target="https://digitalbookshelf-jigsaw.southuniversity.edu/books/9781323639023/epub/OPS/xhtml/fileP7000497037000000000000000001F37.xhtml" TargetMode="External"/><Relationship Id="rId20" Type="http://schemas.openxmlformats.org/officeDocument/2006/relationships/hyperlink" Target="https://digitalbookshelf-jigsaw.southuniversity.edu/books/9781323639023/epub/OPS/xhtml/fileP7000497037000000000000000001F37.xhtml" TargetMode="External"/><Relationship Id="rId29" Type="http://schemas.openxmlformats.org/officeDocument/2006/relationships/hyperlink" Target="https://digitalbookshelf-jigsaw.southuniversity.edu/books/9781323639023/epub/OPS/xhtml/fileP70004970370000000000000000053DB.xhtml" TargetMode="External"/><Relationship Id="rId41" Type="http://schemas.openxmlformats.org/officeDocument/2006/relationships/hyperlink" Target="https://digitalbookshelf-jigsaw.southuniversity.edu/books/9781323639023/epub/OPS/xhtml/fileP70004970370000000000000000053DB.xhtml" TargetMode="External"/><Relationship Id="rId54" Type="http://schemas.openxmlformats.org/officeDocument/2006/relationships/hyperlink" Target="http://www.stevehoberman.com/" TargetMode="External"/><Relationship Id="rId1" Type="http://schemas.openxmlformats.org/officeDocument/2006/relationships/numbering" Target="numbering.xml"/><Relationship Id="rId6" Type="http://schemas.openxmlformats.org/officeDocument/2006/relationships/hyperlink" Target="https://digitalbookshelf-jigsaw.southuniversity.edu/books/9781323639023/epub/OPS/xhtml/fileP7000497037000000000000000000F80.xhtml" TargetMode="External"/><Relationship Id="rId11" Type="http://schemas.openxmlformats.org/officeDocument/2006/relationships/hyperlink" Target="https://digitalbookshelf-jigsaw.southuniversity.edu/books/9781323639023/epub/OPS/xhtml/fileP70004970370000000000000000053DB.xhtml" TargetMode="External"/><Relationship Id="rId24" Type="http://schemas.openxmlformats.org/officeDocument/2006/relationships/hyperlink" Target="https://digitalbookshelf-jigsaw.southuniversity.edu/books/9781323639023/epub/OPS/xhtml/fileP7000497037000000000000000001F37.xhtml" TargetMode="External"/><Relationship Id="rId32" Type="http://schemas.openxmlformats.org/officeDocument/2006/relationships/hyperlink" Target="https://digitalbookshelf-jigsaw.southuniversity.edu/books/9781323639023/epub/OPS/xhtml/fileP7000497037000000000000000001F37.xhtml" TargetMode="External"/><Relationship Id="rId37" Type="http://schemas.openxmlformats.org/officeDocument/2006/relationships/hyperlink" Target="https://digitalbookshelf-jigsaw.southuniversity.edu/books/9781323639023/epub/OPS/xhtml/fileP70004970370000000000000000053DB.xhtml" TargetMode="External"/><Relationship Id="rId40" Type="http://schemas.openxmlformats.org/officeDocument/2006/relationships/hyperlink" Target="https://digitalbookshelf-jigsaw.southuniversity.edu/books/9781323639023/epub/OPS/xhtml/fileP7000497037000000000000000000F80.xhtml" TargetMode="External"/><Relationship Id="rId45" Type="http://schemas.openxmlformats.org/officeDocument/2006/relationships/hyperlink" Target="https://digitalbookshelf-jigsaw.southuniversity.edu/books/9781323639023/epub/OPS/xhtml/fileP7000497037000000000000000002043.xhtml" TargetMode="External"/><Relationship Id="rId53" Type="http://schemas.openxmlformats.org/officeDocument/2006/relationships/hyperlink" Target="http://www.bkent.net/Doc/simple5.htm" TargetMode="External"/><Relationship Id="rId5" Type="http://schemas.openxmlformats.org/officeDocument/2006/relationships/hyperlink" Target="http://www.pearsonhighered.com/hoffer" TargetMode="External"/><Relationship Id="rId15" Type="http://schemas.openxmlformats.org/officeDocument/2006/relationships/hyperlink" Target="https://digitalbookshelf-jigsaw.southuniversity.edu/books/9781323639023/epub/OPS/xhtml/fileP7000497037000000000000000001F37.xhtml" TargetMode="External"/><Relationship Id="rId23" Type="http://schemas.openxmlformats.org/officeDocument/2006/relationships/hyperlink" Target="https://digitalbookshelf-jigsaw.southuniversity.edu/books/9781323639023/epub/OPS/xhtml/fileP7000497037000000000000000001F37.xhtml" TargetMode="External"/><Relationship Id="rId28" Type="http://schemas.openxmlformats.org/officeDocument/2006/relationships/hyperlink" Target="https://digitalbookshelf-jigsaw.southuniversity.edu/books/9781323639023/epub/OPS/xhtml/fileP70004970370000000000000000053DB.xhtml" TargetMode="External"/><Relationship Id="rId36" Type="http://schemas.openxmlformats.org/officeDocument/2006/relationships/hyperlink" Target="https://digitalbookshelf-jigsaw.southuniversity.edu/books/9781323639023/epub/OPS/xhtml/fileP7000497037000000000000000000923.xhtml" TargetMode="External"/><Relationship Id="rId49" Type="http://schemas.openxmlformats.org/officeDocument/2006/relationships/hyperlink" Target="https://digitalbookshelf-jigsaw.southuniversity.edu/books/9781323639023/epub/OPS/xhtml/fileP70004970370000000000000000029AA.xhtml" TargetMode="External"/><Relationship Id="rId57" Type="http://schemas.openxmlformats.org/officeDocument/2006/relationships/theme" Target="theme/theme1.xml"/><Relationship Id="rId10" Type="http://schemas.openxmlformats.org/officeDocument/2006/relationships/hyperlink" Target="https://digitalbookshelf-jigsaw.southuniversity.edu/books/9781323639023/epub/OPS/xhtml/fileP7000497037000000000000000001F37.xhtml" TargetMode="External"/><Relationship Id="rId19" Type="http://schemas.openxmlformats.org/officeDocument/2006/relationships/hyperlink" Target="https://digitalbookshelf-jigsaw.southuniversity.edu/books/9781323639023/epub/OPS/xhtml/fileP7000497037000000000000000001F37.xhtml" TargetMode="External"/><Relationship Id="rId31" Type="http://schemas.openxmlformats.org/officeDocument/2006/relationships/hyperlink" Target="https://digitalbookshelf-jigsaw.southuniversity.edu/books/9781323639023/epub/OPS/xhtml/fileP7000497037000000000000000001F37.xhtml" TargetMode="External"/><Relationship Id="rId44" Type="http://schemas.openxmlformats.org/officeDocument/2006/relationships/hyperlink" Target="https://digitalbookshelf-jigsaw.southuniversity.edu/books/9781323639023/epub/OPS/xhtml/fileP70004970370000000000000000017F3.xhtml" TargetMode="External"/><Relationship Id="rId52" Type="http://schemas.openxmlformats.org/officeDocument/2006/relationships/hyperlink" Target="http://en.wikipedia.org/wiki/Database_normalization" TargetMode="External"/><Relationship Id="rId4" Type="http://schemas.openxmlformats.org/officeDocument/2006/relationships/webSettings" Target="webSettings.xml"/><Relationship Id="rId9" Type="http://schemas.openxmlformats.org/officeDocument/2006/relationships/hyperlink" Target="https://digitalbookshelf-jigsaw.southuniversity.edu/books/9781323639023/epub/OPS/xhtml/fileP7000497037000000000000000001F37.xhtml" TargetMode="External"/><Relationship Id="rId14" Type="http://schemas.openxmlformats.org/officeDocument/2006/relationships/hyperlink" Target="https://digitalbookshelf-jigsaw.southuniversity.edu/books/9781323639023/epub/OPS/xhtml/fileP7000497037000000000000000001C3C.xhtml" TargetMode="External"/><Relationship Id="rId22" Type="http://schemas.openxmlformats.org/officeDocument/2006/relationships/hyperlink" Target="https://digitalbookshelf-jigsaw.southuniversity.edu/books/9781323639023/epub/OPS/xhtml/fileP70004970370000000000000000053DB.xhtml" TargetMode="External"/><Relationship Id="rId27" Type="http://schemas.openxmlformats.org/officeDocument/2006/relationships/hyperlink" Target="https://digitalbookshelf-jigsaw.southuniversity.edu/books/9781323639023/epub/OPS/xhtml/fileP7000497037000000000000000001F37.xhtml" TargetMode="External"/><Relationship Id="rId30" Type="http://schemas.openxmlformats.org/officeDocument/2006/relationships/hyperlink" Target="https://digitalbookshelf-jigsaw.southuniversity.edu/books/9781323639023/epub/OPS/xhtml/fileP7000497037000000000000000001F37.xhtml" TargetMode="External"/><Relationship Id="rId35" Type="http://schemas.openxmlformats.org/officeDocument/2006/relationships/hyperlink" Target="https://digitalbookshelf-jigsaw.southuniversity.edu/books/9781323639023/epub/OPS/xhtml/fileP7000497037000000000000000001F37.xhtml" TargetMode="External"/><Relationship Id="rId43" Type="http://schemas.openxmlformats.org/officeDocument/2006/relationships/hyperlink" Target="https://digitalbookshelf-jigsaw.southuniversity.edu/books/9781323639023/epub/OPS/xhtml/fileP7000497037000000000000000001F37.xhtml" TargetMode="External"/><Relationship Id="rId48" Type="http://schemas.openxmlformats.org/officeDocument/2006/relationships/hyperlink" Target="https://digitalbookshelf-jigsaw.southuniversity.edu/books/9781323639023/epub/OPS/xhtml/fileP7000497037000000000000000002043.xhtml" TargetMode="External"/><Relationship Id="rId56" Type="http://schemas.openxmlformats.org/officeDocument/2006/relationships/fontTable" Target="fontTable.xml"/><Relationship Id="rId8" Type="http://schemas.openxmlformats.org/officeDocument/2006/relationships/hyperlink" Target="https://digitalbookshelf-jigsaw.southuniversity.edu/books/9781323639023/epub/OPS/xhtml/fileP7000497037000000000000000001F37.xhtml" TargetMode="External"/><Relationship Id="rId51" Type="http://schemas.openxmlformats.org/officeDocument/2006/relationships/hyperlink" Target="http://searchoracle.techtarget.com/tip/13-reasons-why-normalized-tables-help-your-busines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13672</Words>
  <Characters>77933</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TRMC</Company>
  <LinksUpToDate>false</LinksUpToDate>
  <CharactersWithSpaces>91423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Mathis</dc:creator>
  <cp:keywords/>
  <dc:description/>
  <cp:lastModifiedBy>Shannon Mathis</cp:lastModifiedBy>
  <cp:revision>2</cp:revision>
  <dcterms:created xsi:type="dcterms:W3CDTF">2019-07-18T14:20:00Z</dcterms:created>
  <dcterms:modified xsi:type="dcterms:W3CDTF">2019-07-18T14:20:00Z</dcterms:modified>
</cp:coreProperties>
</file>